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31" w:type="dxa"/>
        <w:tblLayout w:type="fixed"/>
        <w:tblLook w:val="04A0" w:firstRow="1" w:lastRow="0" w:firstColumn="1" w:lastColumn="0" w:noHBand="0" w:noVBand="1"/>
      </w:tblPr>
      <w:tblGrid>
        <w:gridCol w:w="4820"/>
        <w:gridCol w:w="4111"/>
      </w:tblGrid>
      <w:tr w:rsidR="00557C9D" w14:paraId="77E24E81" w14:textId="77777777" w:rsidTr="0020317A">
        <w:trPr>
          <w:trHeight w:val="1903"/>
        </w:trPr>
        <w:tc>
          <w:tcPr>
            <w:tcW w:w="4820" w:type="dxa"/>
          </w:tcPr>
          <w:p w14:paraId="5828D0A1" w14:textId="77777777" w:rsidR="002A6E9E" w:rsidRPr="000B3190" w:rsidRDefault="000C400D" w:rsidP="0020317A">
            <w:pPr>
              <w:rPr>
                <w:b/>
              </w:rPr>
            </w:pPr>
            <w:r>
              <w:br/>
            </w:r>
            <w:r>
              <w:br/>
            </w:r>
            <w:r w:rsidRPr="000B3190">
              <w:rPr>
                <w:b/>
              </w:rPr>
              <w:t>Date:</w:t>
            </w:r>
            <w:r w:rsidRPr="00F80EED">
              <w:t xml:space="preserve"> </w:t>
            </w:r>
            <w:r w:rsidRPr="00F80EED">
              <w:rPr>
                <w:color w:val="000000"/>
              </w:rPr>
              <w:t>9 February 2023</w:t>
            </w:r>
          </w:p>
          <w:p w14:paraId="30D89DBC" w14:textId="77777777" w:rsidR="002A6E9E" w:rsidRPr="00704ABE" w:rsidRDefault="000C400D" w:rsidP="0020317A">
            <w:pPr>
              <w:rPr>
                <w:noProof/>
              </w:rPr>
            </w:pPr>
            <w:r w:rsidRPr="000B3190">
              <w:rPr>
                <w:b/>
              </w:rPr>
              <w:t>Application:</w:t>
            </w:r>
            <w:r w:rsidRPr="00F80EED">
              <w:t xml:space="preserve"> </w:t>
            </w:r>
            <w:r>
              <w:rPr>
                <w:noProof/>
              </w:rPr>
              <w:t>230074</w:t>
            </w:r>
          </w:p>
        </w:tc>
        <w:tc>
          <w:tcPr>
            <w:tcW w:w="4111" w:type="dxa"/>
            <w:tcBorders>
              <w:bottom w:val="single" w:sz="4" w:space="0" w:color="auto"/>
            </w:tcBorders>
          </w:tcPr>
          <w:p w14:paraId="012808B2" w14:textId="77777777" w:rsidR="002A6E9E" w:rsidRPr="009520B6" w:rsidRDefault="000C400D" w:rsidP="0020317A">
            <w:pPr>
              <w:pStyle w:val="NoSpacing"/>
            </w:pPr>
            <w:r w:rsidRPr="000A081C">
              <w:rPr>
                <w:noProof/>
                <w:lang w:eastAsia="en-GB"/>
              </w:rPr>
              <w:drawing>
                <wp:anchor distT="0" distB="0" distL="114300" distR="114300" simplePos="0" relativeHeight="251659264" behindDoc="1" locked="0" layoutInCell="1" allowOverlap="1" wp14:anchorId="07B493C7" wp14:editId="3595FB75">
                  <wp:simplePos x="0" y="0"/>
                  <wp:positionH relativeFrom="margin">
                    <wp:align>center</wp:align>
                  </wp:positionH>
                  <wp:positionV relativeFrom="margin">
                    <wp:align>top</wp:align>
                  </wp:positionV>
                  <wp:extent cx="2162175" cy="1112520"/>
                  <wp:effectExtent l="0" t="0" r="9525" b="0"/>
                  <wp:wrapTight wrapText="bothSides">
                    <wp:wrapPolygon edited="0">
                      <wp:start x="4758" y="7582"/>
                      <wp:lineTo x="4948" y="14424"/>
                      <wp:lineTo x="21029" y="13870"/>
                      <wp:lineTo x="20934" y="6658"/>
                      <wp:lineTo x="4758" y="758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2175" cy="1112520"/>
                          </a:xfrm>
                          <a:prstGeom prst="rect">
                            <a:avLst/>
                          </a:prstGeom>
                          <a:noFill/>
                          <a:ln>
                            <a:noFill/>
                          </a:ln>
                        </pic:spPr>
                      </pic:pic>
                    </a:graphicData>
                  </a:graphic>
                </wp:anchor>
              </w:drawing>
            </w:r>
          </w:p>
        </w:tc>
      </w:tr>
      <w:tr w:rsidR="00557C9D" w14:paraId="35B4F17E" w14:textId="77777777" w:rsidTr="0020317A">
        <w:tc>
          <w:tcPr>
            <w:tcW w:w="4820" w:type="dxa"/>
            <w:vMerge w:val="restart"/>
          </w:tcPr>
          <w:p w14:paraId="3FEAB3C2" w14:textId="77777777" w:rsidR="002A6E9E" w:rsidRDefault="000C400D" w:rsidP="0020317A">
            <w:pPr>
              <w:pStyle w:val="NoSpacing"/>
            </w:pPr>
            <w:r>
              <w:rPr>
                <w:noProof/>
              </w:rPr>
              <w:t>WBC Economic Prosperity &amp; Place (Community Infrastructure)</w:t>
            </w:r>
          </w:p>
        </w:tc>
        <w:tc>
          <w:tcPr>
            <w:tcW w:w="4111" w:type="dxa"/>
            <w:tcBorders>
              <w:top w:val="single" w:sz="4" w:space="0" w:color="auto"/>
              <w:bottom w:val="single" w:sz="4" w:space="0" w:color="auto"/>
            </w:tcBorders>
          </w:tcPr>
          <w:p w14:paraId="29FEF976" w14:textId="77777777" w:rsidR="002A6E9E" w:rsidRPr="009520B6" w:rsidRDefault="000C400D" w:rsidP="0020317A">
            <w:pPr>
              <w:jc w:val="center"/>
            </w:pPr>
            <w:r>
              <w:rPr>
                <w:noProof/>
              </w:rPr>
              <w:t>Development Management &amp; Compliance</w:t>
            </w:r>
          </w:p>
        </w:tc>
      </w:tr>
      <w:tr w:rsidR="00557C9D" w14:paraId="4783873C" w14:textId="77777777" w:rsidTr="0020317A">
        <w:tc>
          <w:tcPr>
            <w:tcW w:w="4820" w:type="dxa"/>
            <w:vMerge/>
          </w:tcPr>
          <w:p w14:paraId="79A14F81" w14:textId="77777777" w:rsidR="002A6E9E" w:rsidRPr="009520B6" w:rsidRDefault="000C400D" w:rsidP="0020317A"/>
        </w:tc>
        <w:tc>
          <w:tcPr>
            <w:tcW w:w="4111" w:type="dxa"/>
            <w:tcBorders>
              <w:top w:val="single" w:sz="4" w:space="0" w:color="auto"/>
              <w:bottom w:val="single" w:sz="4" w:space="0" w:color="auto"/>
            </w:tcBorders>
          </w:tcPr>
          <w:p w14:paraId="3C73F4CF" w14:textId="77777777" w:rsidR="002A6E9E" w:rsidRPr="009520B6" w:rsidRDefault="000C400D" w:rsidP="0020317A">
            <w:pPr>
              <w:jc w:val="center"/>
            </w:pPr>
            <w:r w:rsidRPr="009520B6">
              <w:t>P.O. Box 157</w:t>
            </w:r>
          </w:p>
        </w:tc>
      </w:tr>
      <w:tr w:rsidR="00557C9D" w14:paraId="2C0E2627" w14:textId="77777777" w:rsidTr="0020317A">
        <w:tc>
          <w:tcPr>
            <w:tcW w:w="4820" w:type="dxa"/>
            <w:vMerge/>
          </w:tcPr>
          <w:p w14:paraId="1BE7E111" w14:textId="77777777" w:rsidR="002A6E9E" w:rsidRPr="009520B6" w:rsidRDefault="000C400D" w:rsidP="0020317A"/>
        </w:tc>
        <w:tc>
          <w:tcPr>
            <w:tcW w:w="4111" w:type="dxa"/>
            <w:tcBorders>
              <w:top w:val="single" w:sz="4" w:space="0" w:color="auto"/>
              <w:bottom w:val="single" w:sz="4" w:space="0" w:color="auto"/>
            </w:tcBorders>
          </w:tcPr>
          <w:p w14:paraId="29B1FB9B" w14:textId="77777777" w:rsidR="002A6E9E" w:rsidRPr="009520B6" w:rsidRDefault="000C400D" w:rsidP="0020317A">
            <w:pPr>
              <w:jc w:val="center"/>
            </w:pPr>
            <w:r>
              <w:t>Shute End,</w:t>
            </w:r>
            <w:r w:rsidRPr="009520B6">
              <w:t xml:space="preserve"> Wokingham</w:t>
            </w:r>
          </w:p>
        </w:tc>
      </w:tr>
      <w:tr w:rsidR="00557C9D" w14:paraId="7ADEFCDE" w14:textId="77777777" w:rsidTr="0020317A">
        <w:tc>
          <w:tcPr>
            <w:tcW w:w="4820" w:type="dxa"/>
            <w:vMerge/>
          </w:tcPr>
          <w:p w14:paraId="35DA6C87" w14:textId="77777777" w:rsidR="002A6E9E" w:rsidRPr="009520B6" w:rsidRDefault="000C400D" w:rsidP="0020317A"/>
        </w:tc>
        <w:tc>
          <w:tcPr>
            <w:tcW w:w="4111" w:type="dxa"/>
            <w:tcBorders>
              <w:top w:val="single" w:sz="4" w:space="0" w:color="auto"/>
              <w:bottom w:val="single" w:sz="4" w:space="0" w:color="auto"/>
            </w:tcBorders>
          </w:tcPr>
          <w:p w14:paraId="17824007" w14:textId="77777777" w:rsidR="002A6E9E" w:rsidRPr="009520B6" w:rsidRDefault="000C400D" w:rsidP="0020317A">
            <w:pPr>
              <w:jc w:val="center"/>
            </w:pPr>
            <w:r>
              <w:t>Berkshire, RG40 1BN</w:t>
            </w:r>
          </w:p>
        </w:tc>
      </w:tr>
      <w:tr w:rsidR="00557C9D" w14:paraId="2A25FB2F" w14:textId="77777777" w:rsidTr="0020317A">
        <w:tc>
          <w:tcPr>
            <w:tcW w:w="4820" w:type="dxa"/>
            <w:vMerge/>
          </w:tcPr>
          <w:p w14:paraId="5797D6EB" w14:textId="77777777" w:rsidR="002A6E9E" w:rsidRPr="009520B6" w:rsidRDefault="000C400D" w:rsidP="0020317A"/>
        </w:tc>
        <w:tc>
          <w:tcPr>
            <w:tcW w:w="4111" w:type="dxa"/>
            <w:tcBorders>
              <w:top w:val="single" w:sz="4" w:space="0" w:color="auto"/>
              <w:bottom w:val="single" w:sz="4" w:space="0" w:color="auto"/>
            </w:tcBorders>
          </w:tcPr>
          <w:p w14:paraId="771CE264" w14:textId="77777777" w:rsidR="002A6E9E" w:rsidRPr="009520B6" w:rsidRDefault="000C400D" w:rsidP="0020317A">
            <w:pPr>
              <w:jc w:val="center"/>
            </w:pPr>
            <w:r w:rsidRPr="009520B6">
              <w:t>Tel: (0118) 974 6000</w:t>
            </w:r>
          </w:p>
        </w:tc>
      </w:tr>
      <w:tr w:rsidR="00557C9D" w14:paraId="055C6608" w14:textId="77777777" w:rsidTr="0020317A">
        <w:trPr>
          <w:trHeight w:val="105"/>
        </w:trPr>
        <w:tc>
          <w:tcPr>
            <w:tcW w:w="4820" w:type="dxa"/>
            <w:vMerge/>
          </w:tcPr>
          <w:p w14:paraId="0E22006F" w14:textId="77777777" w:rsidR="002A6E9E" w:rsidRPr="009520B6" w:rsidRDefault="000C400D" w:rsidP="0020317A"/>
        </w:tc>
        <w:tc>
          <w:tcPr>
            <w:tcW w:w="4111" w:type="dxa"/>
            <w:tcBorders>
              <w:top w:val="single" w:sz="4" w:space="0" w:color="auto"/>
              <w:bottom w:val="single" w:sz="4" w:space="0" w:color="auto"/>
            </w:tcBorders>
          </w:tcPr>
          <w:p w14:paraId="49776B4E" w14:textId="77777777" w:rsidR="002A6E9E" w:rsidRPr="009520B6" w:rsidRDefault="000C400D" w:rsidP="0020317A">
            <w:pPr>
              <w:jc w:val="center"/>
            </w:pPr>
            <w:r w:rsidRPr="009520B6">
              <w:t xml:space="preserve">Minicom No: (0118) 974 </w:t>
            </w:r>
            <w:r w:rsidRPr="009520B6">
              <w:t>6991</w:t>
            </w:r>
          </w:p>
        </w:tc>
      </w:tr>
      <w:tr w:rsidR="00557C9D" w14:paraId="64B848F6" w14:textId="77777777" w:rsidTr="0020317A">
        <w:trPr>
          <w:trHeight w:val="420"/>
        </w:trPr>
        <w:tc>
          <w:tcPr>
            <w:tcW w:w="4820" w:type="dxa"/>
            <w:vMerge/>
          </w:tcPr>
          <w:p w14:paraId="44C2FA74" w14:textId="77777777" w:rsidR="002A6E9E" w:rsidRPr="009520B6" w:rsidRDefault="000C400D" w:rsidP="0020317A"/>
        </w:tc>
        <w:tc>
          <w:tcPr>
            <w:tcW w:w="4111" w:type="dxa"/>
            <w:tcBorders>
              <w:top w:val="single" w:sz="4" w:space="0" w:color="auto"/>
            </w:tcBorders>
          </w:tcPr>
          <w:p w14:paraId="070EFACD" w14:textId="77777777" w:rsidR="002A6E9E" w:rsidRPr="009520B6" w:rsidRDefault="000C400D" w:rsidP="0020317A">
            <w:pPr>
              <w:jc w:val="center"/>
            </w:pPr>
          </w:p>
        </w:tc>
      </w:tr>
    </w:tbl>
    <w:p w14:paraId="0CD3F1F1" w14:textId="77777777" w:rsidR="002A6E9E" w:rsidRDefault="000C400D" w:rsidP="002A6E9E"/>
    <w:p w14:paraId="39F56598" w14:textId="77777777" w:rsidR="002A6E9E" w:rsidRDefault="000C400D" w:rsidP="002A6E9E">
      <w:r>
        <w:t xml:space="preserve">Dear </w:t>
      </w:r>
      <w:r>
        <w:rPr>
          <w:noProof/>
        </w:rPr>
        <w:t>WBC Economic Prosperity &amp; Place (Community Infrastructure)</w:t>
      </w:r>
      <w:r>
        <w:t>,</w:t>
      </w:r>
    </w:p>
    <w:p w14:paraId="16475728" w14:textId="77777777" w:rsidR="002A6E9E" w:rsidRDefault="000C400D" w:rsidP="002A6E9E"/>
    <w:p w14:paraId="49E75254" w14:textId="77777777" w:rsidR="002A6E9E" w:rsidRPr="009E618C" w:rsidRDefault="000C400D" w:rsidP="002A6E9E">
      <w:pPr>
        <w:rPr>
          <w:b/>
          <w:u w:val="single"/>
        </w:rPr>
      </w:pPr>
      <w:r>
        <w:rPr>
          <w:b/>
          <w:u w:val="single"/>
        </w:rPr>
        <w:t xml:space="preserve">Outline Planning Approval Consultation </w:t>
      </w:r>
    </w:p>
    <w:p w14:paraId="4A4E2E37" w14:textId="77777777" w:rsidR="002A6E9E" w:rsidRDefault="000C400D" w:rsidP="002A6E9E">
      <w:r>
        <w:rPr>
          <w:b/>
        </w:rPr>
        <w:t xml:space="preserve">Application Number: </w:t>
      </w:r>
      <w:r>
        <w:rPr>
          <w:noProof/>
        </w:rPr>
        <w:t>230074</w:t>
      </w:r>
    </w:p>
    <w:p w14:paraId="344FDBAF" w14:textId="77777777" w:rsidR="002A6E9E" w:rsidRDefault="000C400D" w:rsidP="002A6E9E">
      <w:pPr>
        <w:rPr>
          <w:b/>
          <w:color w:val="000000"/>
        </w:rPr>
      </w:pPr>
      <w:r>
        <w:rPr>
          <w:b/>
        </w:rPr>
        <w:t>Applicant:</w:t>
      </w:r>
      <w:r>
        <w:t xml:space="preserve"> </w:t>
      </w:r>
      <w:r>
        <w:rPr>
          <w:noProof/>
        </w:rPr>
        <w:t>Ms Penelope Clayden and</w:t>
      </w:r>
    </w:p>
    <w:p w14:paraId="76AB8B08" w14:textId="77777777" w:rsidR="002A6E9E" w:rsidRDefault="000C400D" w:rsidP="002A6E9E">
      <w:pPr>
        <w:rPr>
          <w:color w:val="000000"/>
        </w:rPr>
      </w:pPr>
      <w:r>
        <w:rPr>
          <w:b/>
          <w:color w:val="000000"/>
        </w:rPr>
        <w:t xml:space="preserve">Site Address: </w:t>
      </w:r>
      <w:r>
        <w:rPr>
          <w:color w:val="000000"/>
        </w:rPr>
        <w:t xml:space="preserve">Land adjacent to School Road and Orchard Road, Hurst, </w:t>
      </w:r>
      <w:r>
        <w:rPr>
          <w:color w:val="000000"/>
        </w:rPr>
        <w:t>Reading</w:t>
      </w:r>
    </w:p>
    <w:p w14:paraId="2E01B688" w14:textId="77777777" w:rsidR="002A6E9E" w:rsidRDefault="000C400D" w:rsidP="002A6E9E">
      <w:pPr>
        <w:rPr>
          <w:b/>
        </w:rPr>
      </w:pPr>
      <w:r>
        <w:rPr>
          <w:b/>
        </w:rPr>
        <w:t xml:space="preserve">Parish: </w:t>
      </w:r>
    </w:p>
    <w:p w14:paraId="12C4465E" w14:textId="77777777" w:rsidR="002A6E9E" w:rsidRDefault="000C400D" w:rsidP="002A6E9E">
      <w:pPr>
        <w:rPr>
          <w:noProof/>
        </w:rPr>
      </w:pPr>
      <w:r>
        <w:rPr>
          <w:b/>
        </w:rPr>
        <w:t xml:space="preserve">Grid Reference: </w:t>
      </w:r>
      <w:r>
        <w:t xml:space="preserve">Easting - </w:t>
      </w:r>
      <w:r>
        <w:rPr>
          <w:noProof/>
        </w:rPr>
        <w:t>479664, Northing - 173365</w:t>
      </w:r>
    </w:p>
    <w:p w14:paraId="0ECC3827" w14:textId="77777777" w:rsidR="002A6E9E" w:rsidRPr="00FF6446" w:rsidRDefault="000C400D" w:rsidP="002A6E9E">
      <w:pPr>
        <w:rPr>
          <w:rFonts w:eastAsia="Times New Roman"/>
          <w:color w:val="000000"/>
          <w:szCs w:val="20"/>
        </w:rPr>
      </w:pPr>
      <w:r>
        <w:rPr>
          <w:b/>
        </w:rPr>
        <w:t xml:space="preserve">Type of Development: </w:t>
      </w:r>
      <w:r w:rsidRPr="00FF6446">
        <w:rPr>
          <w:rFonts w:eastAsia="Times New Roman"/>
          <w:color w:val="000000"/>
          <w:szCs w:val="20"/>
        </w:rPr>
        <w:t>Major Dwellings (10+)</w:t>
      </w:r>
    </w:p>
    <w:p w14:paraId="4B92E5E4" w14:textId="77777777" w:rsidR="002A6E9E" w:rsidRDefault="000C400D" w:rsidP="002A6E9E">
      <w:pPr>
        <w:rPr>
          <w:color w:val="000000"/>
        </w:rPr>
      </w:pPr>
      <w:r>
        <w:rPr>
          <w:b/>
        </w:rPr>
        <w:t xml:space="preserve">Proposal: </w:t>
      </w:r>
      <w:r>
        <w:rPr>
          <w:color w:val="000000"/>
        </w:rPr>
        <w:t xml:space="preserve">Outline planning application for the proposed erection of 24 dwellings with assocaitaed access and 15 carparking spaces for the local Primary school. Access only to be considered(with Appearance, Landscaping, Layout and Scale to be reserved). </w:t>
      </w:r>
    </w:p>
    <w:p w14:paraId="5D8A3EBB" w14:textId="77777777" w:rsidR="002A6E9E" w:rsidRDefault="000C400D" w:rsidP="002A6E9E">
      <w:pPr>
        <w:rPr>
          <w:noProof/>
        </w:rPr>
      </w:pPr>
      <w:r>
        <w:rPr>
          <w:b/>
          <w:bCs/>
        </w:rPr>
        <w:t>Case Officer</w:t>
      </w:r>
      <w:r>
        <w:rPr>
          <w:b/>
          <w:bCs/>
        </w:rPr>
        <w:t xml:space="preserve">: </w:t>
      </w:r>
      <w:r>
        <w:t>Mark Croucher</w:t>
      </w:r>
    </w:p>
    <w:p w14:paraId="1B958326" w14:textId="77777777" w:rsidR="00F33F75" w:rsidRPr="00F33F75" w:rsidRDefault="000C400D" w:rsidP="002A6E9E">
      <w:pPr>
        <w:rPr>
          <w:b/>
          <w:bCs/>
        </w:rPr>
      </w:pPr>
    </w:p>
    <w:p w14:paraId="51D4FBE8" w14:textId="77777777" w:rsidR="002A6E9E" w:rsidRDefault="000C400D" w:rsidP="002A6E9E">
      <w:r>
        <w:t xml:space="preserve">Development Management has received the above application and we require your comments on the proposal using the recommended memorandum below. The documents associated with this are </w:t>
      </w:r>
      <w:r w:rsidRPr="007A210A">
        <w:t xml:space="preserve">available to view </w:t>
      </w:r>
      <w:r>
        <w:t>in Information at Work using the applic</w:t>
      </w:r>
      <w:r>
        <w:t xml:space="preserve">ation number </w:t>
      </w:r>
      <w:r>
        <w:t>230074</w:t>
      </w:r>
      <w:r>
        <w:t xml:space="preserve">. </w:t>
      </w:r>
      <w:r>
        <w:t xml:space="preserve">Alternatively, public documents are available to view on the Council’s planning application search page: </w:t>
      </w:r>
      <w:hyperlink r:id="rId9" w:history="1">
        <w:r>
          <w:rPr>
            <w:rStyle w:val="Hyperlink"/>
          </w:rPr>
          <w:t>Wokingham Borough Council Online Planning</w:t>
        </w:r>
      </w:hyperlink>
      <w:r>
        <w:t xml:space="preserve">. </w:t>
      </w:r>
    </w:p>
    <w:p w14:paraId="72D0C879" w14:textId="77777777" w:rsidR="002A6E9E" w:rsidRDefault="000C400D" w:rsidP="002A6E9E"/>
    <w:p w14:paraId="4EA7B7F4" w14:textId="77777777" w:rsidR="002A6E9E" w:rsidRDefault="000C400D" w:rsidP="002A6E9E">
      <w:r>
        <w:t>P</w:t>
      </w:r>
      <w:r w:rsidRPr="00E1270F">
        <w:t xml:space="preserve">lease index </w:t>
      </w:r>
      <w:r>
        <w:t>your</w:t>
      </w:r>
      <w:r w:rsidRPr="00E1270F">
        <w:t xml:space="preserve"> response into Information at Work against the application.</w:t>
      </w:r>
      <w:r>
        <w:t xml:space="preserve"> </w:t>
      </w:r>
      <w:r w:rsidRPr="00E1270F">
        <w:t xml:space="preserve">If you are recommending conditions, </w:t>
      </w:r>
      <w:r>
        <w:t xml:space="preserve">you should give a reason with reference to relevant policies. </w:t>
      </w:r>
      <w:r w:rsidRPr="00E1270F">
        <w:t xml:space="preserve">A list of standard conditions can be found on the Z Drive </w:t>
      </w:r>
      <w:r w:rsidRPr="00E1270F">
        <w:t xml:space="preserve">at: </w:t>
      </w:r>
      <w:hyperlink r:id="rId10" w:history="1">
        <w:r w:rsidRPr="00AC4CDF">
          <w:rPr>
            <w:rStyle w:val="Hyperlink"/>
          </w:rPr>
          <w:t xml:space="preserve">Z:\Standard Planning Conditions. </w:t>
        </w:r>
      </w:hyperlink>
    </w:p>
    <w:p w14:paraId="1348D7FF" w14:textId="77777777" w:rsidR="002A6E9E" w:rsidRDefault="000C400D" w:rsidP="002A6E9E"/>
    <w:p w14:paraId="6C9308A2" w14:textId="77777777" w:rsidR="002A6E9E" w:rsidRPr="00E1270F" w:rsidRDefault="000C400D" w:rsidP="002A6E9E">
      <w:r w:rsidRPr="00E1270F">
        <w:t xml:space="preserve">Your observations are required in respect of this application within </w:t>
      </w:r>
      <w:r w:rsidRPr="00E1270F">
        <w:rPr>
          <w:b/>
          <w:u w:val="single"/>
        </w:rPr>
        <w:t>10 working days</w:t>
      </w:r>
      <w:r w:rsidRPr="00E1270F">
        <w:t xml:space="preserve"> </w:t>
      </w:r>
      <w:r>
        <w:t xml:space="preserve">of the above date or </w:t>
      </w:r>
      <w:r>
        <w:rPr>
          <w:b/>
          <w:bCs/>
          <w:u w:val="single"/>
        </w:rPr>
        <w:t>15 working days</w:t>
      </w:r>
      <w:r w:rsidRPr="00AC4CDF">
        <w:t xml:space="preserve"> </w:t>
      </w:r>
      <w:r>
        <w:t xml:space="preserve">if the development type is classed as a major development. </w:t>
      </w:r>
      <w:r w:rsidRPr="00E1270F">
        <w:t xml:space="preserve"> </w:t>
      </w:r>
      <w:r w:rsidRPr="00887278">
        <w:rPr>
          <w:b/>
        </w:rPr>
        <w:fldChar w:fldCharType="begin"/>
      </w:r>
      <w:r>
        <w:instrText xml:space="preserve"> IF </w:instrText>
      </w:r>
      <w:r w:rsidRPr="00BD3E63">
        <w:instrText>"Outline Planning Approval"</w:instrText>
      </w:r>
      <w:r w:rsidRPr="00887278">
        <w:instrText xml:space="preserve"> </w:instrText>
      </w:r>
      <w:r>
        <w:instrText xml:space="preserve">= "Pre-app consultation" "As this is a pre-application request, you are reminded that all correspondence should be through the case officer. If the </w:instrText>
      </w:r>
      <w:r>
        <w:instrText>developer contacts you direct, please refer them to the case officer unless otherwise directed. It is possible you will be required to attend a meeting with the developer as part of the pre-application process and you will be contacted if this is the case.</w:instrText>
      </w:r>
      <w:r>
        <w:instrText>" ""</w:instrText>
      </w:r>
      <w:r>
        <w:rPr>
          <w:b/>
        </w:rPr>
        <w:fldChar w:fldCharType="separate"/>
      </w:r>
      <w:r w:rsidRPr="00887278">
        <w:rPr>
          <w:b/>
        </w:rPr>
        <w:fldChar w:fldCharType="end"/>
      </w:r>
    </w:p>
    <w:p w14:paraId="5FBF1521" w14:textId="77777777" w:rsidR="002A6E9E" w:rsidRDefault="000C400D" w:rsidP="002A6E9E">
      <w:pPr>
        <w:rPr>
          <w:color w:val="337AB7"/>
        </w:rPr>
      </w:pPr>
    </w:p>
    <w:p w14:paraId="409A6A94" w14:textId="77777777" w:rsidR="002A6E9E" w:rsidRDefault="000C400D" w:rsidP="002A6E9E">
      <w:pPr>
        <w:pStyle w:val="BlockText"/>
        <w:ind w:left="0" w:right="95"/>
        <w:rPr>
          <w:b w:val="0"/>
        </w:rPr>
      </w:pPr>
      <w:r>
        <w:rPr>
          <w:b w:val="0"/>
        </w:rPr>
        <w:t>Yours sincerely,</w:t>
      </w:r>
    </w:p>
    <w:p w14:paraId="7EF79690" w14:textId="77777777" w:rsidR="002A6E9E" w:rsidRDefault="000C400D" w:rsidP="002A6E9E">
      <w:pPr>
        <w:rPr>
          <w:noProof/>
        </w:rPr>
      </w:pPr>
      <w:r>
        <w:rPr>
          <w:noProof/>
        </w:rPr>
        <w:t>Development Management &amp; Compliance</w:t>
      </w:r>
    </w:p>
    <w:p w14:paraId="7B581A9B" w14:textId="77777777" w:rsidR="002A6E9E" w:rsidRPr="00DC30ED" w:rsidRDefault="000C400D" w:rsidP="002A6E9E">
      <w:pPr>
        <w:rPr>
          <w:noProof/>
        </w:rPr>
      </w:pPr>
      <w:r>
        <w:rPr>
          <w:noProof/>
        </w:rPr>
        <w:lastRenderedPageBreak/>
        <w:br w:type="page"/>
      </w:r>
    </w:p>
    <w:p w14:paraId="7E0195BB" w14:textId="77777777" w:rsidR="00DC30ED" w:rsidRDefault="000C400D" w:rsidP="00DC30ED">
      <w:pPr>
        <w:pBdr>
          <w:top w:val="single" w:sz="6" w:space="1" w:color="auto"/>
          <w:bottom w:val="single" w:sz="6" w:space="1" w:color="auto"/>
        </w:pBdr>
        <w:spacing w:before="120" w:after="120"/>
        <w:jc w:val="center"/>
        <w:rPr>
          <w:b/>
          <w:bCs/>
          <w:sz w:val="48"/>
          <w:szCs w:val="48"/>
        </w:rPr>
      </w:pPr>
      <w:r>
        <w:rPr>
          <w:b/>
          <w:bCs/>
          <w:sz w:val="48"/>
          <w:szCs w:val="48"/>
        </w:rPr>
        <w:lastRenderedPageBreak/>
        <w:t>M E M O R A N D U M</w:t>
      </w:r>
    </w:p>
    <w:tbl>
      <w:tblPr>
        <w:tblW w:w="906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shd w:val="clear" w:color="auto" w:fill="F2F2F2"/>
        <w:tblLayout w:type="fixed"/>
        <w:tblLook w:val="04A0" w:firstRow="1" w:lastRow="0" w:firstColumn="1" w:lastColumn="0" w:noHBand="0" w:noVBand="1"/>
      </w:tblPr>
      <w:tblGrid>
        <w:gridCol w:w="2122"/>
        <w:gridCol w:w="48"/>
        <w:gridCol w:w="2787"/>
        <w:gridCol w:w="1701"/>
        <w:gridCol w:w="2409"/>
      </w:tblGrid>
      <w:tr w:rsidR="00557C9D" w14:paraId="588DD491" w14:textId="77777777" w:rsidTr="00DD03B3">
        <w:trPr>
          <w:gridAfter w:val="2"/>
          <w:wAfter w:w="4110" w:type="dxa"/>
        </w:trPr>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1DDA16A7" w14:textId="77777777" w:rsidR="00805A82" w:rsidRPr="00DD03B3" w:rsidRDefault="000C400D" w:rsidP="00DD03B3">
            <w:pPr>
              <w:pStyle w:val="NoSpacing"/>
              <w:rPr>
                <w:b/>
                <w:u w:val="single"/>
              </w:rPr>
            </w:pPr>
            <w:r w:rsidRPr="00DD03B3">
              <w:rPr>
                <w:b/>
              </w:rPr>
              <w:t>From:</w:t>
            </w:r>
          </w:p>
        </w:tc>
        <w:tc>
          <w:tcPr>
            <w:tcW w:w="2835" w:type="dxa"/>
            <w:gridSpan w:val="2"/>
            <w:tcBorders>
              <w:top w:val="single" w:sz="4" w:space="0" w:color="D9D9D9"/>
              <w:left w:val="single" w:sz="4" w:space="0" w:color="D9D9D9"/>
              <w:bottom w:val="single" w:sz="4" w:space="0" w:color="D9D9D9"/>
              <w:right w:val="single" w:sz="4" w:space="0" w:color="D9D9D9"/>
            </w:tcBorders>
            <w:shd w:val="clear" w:color="auto" w:fill="FFFFFF"/>
            <w:hideMark/>
          </w:tcPr>
          <w:p w14:paraId="52A3D7EA" w14:textId="438031BE" w:rsidR="00805A82" w:rsidRPr="00DD03B3" w:rsidRDefault="007457D1" w:rsidP="00DD03B3">
            <w:pPr>
              <w:pStyle w:val="NoSpacing"/>
            </w:pPr>
            <w:r>
              <w:t>Sam Watt</w:t>
            </w:r>
          </w:p>
          <w:p w14:paraId="729EFE47" w14:textId="0DD754DB" w:rsidR="00805A82" w:rsidRPr="00DD03B3" w:rsidRDefault="007457D1" w:rsidP="00DD03B3">
            <w:pPr>
              <w:pStyle w:val="NoSpacing"/>
            </w:pPr>
            <w:r>
              <w:t>Housing Policy Officer</w:t>
            </w:r>
          </w:p>
        </w:tc>
      </w:tr>
      <w:tr w:rsidR="00557C9D" w14:paraId="009C1C3C" w14:textId="77777777" w:rsidTr="00DD03B3">
        <w:trPr>
          <w:trHeight w:val="94"/>
        </w:trPr>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5420925F" w14:textId="77777777" w:rsidR="00DC30ED" w:rsidRPr="00DD03B3" w:rsidRDefault="000C400D" w:rsidP="00DD03B3">
            <w:pPr>
              <w:pStyle w:val="NoSpacing"/>
            </w:pPr>
          </w:p>
        </w:tc>
      </w:tr>
      <w:tr w:rsidR="00557C9D" w14:paraId="353753C9" w14:textId="77777777" w:rsidTr="00DD03B3">
        <w:trPr>
          <w:trHeight w:val="209"/>
        </w:trPr>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7FF3D57A" w14:textId="77777777" w:rsidR="00DC30ED" w:rsidRPr="00DD03B3" w:rsidRDefault="000C400D" w:rsidP="00DD03B3">
            <w:pPr>
              <w:pStyle w:val="NoSpacing"/>
              <w:rPr>
                <w:b/>
                <w:u w:val="single"/>
              </w:rPr>
            </w:pPr>
            <w:r w:rsidRPr="00DD03B3">
              <w:rPr>
                <w:b/>
              </w:rPr>
              <w:t>Service</w:t>
            </w:r>
          </w:p>
        </w:tc>
        <w:tc>
          <w:tcPr>
            <w:tcW w:w="2835" w:type="dxa"/>
            <w:gridSpan w:val="2"/>
            <w:tcBorders>
              <w:top w:val="single" w:sz="4" w:space="0" w:color="D9D9D9"/>
              <w:left w:val="single" w:sz="4" w:space="0" w:color="D9D9D9"/>
              <w:bottom w:val="single" w:sz="4" w:space="0" w:color="D9D9D9"/>
              <w:right w:val="single" w:sz="4" w:space="0" w:color="D9D9D9"/>
            </w:tcBorders>
            <w:shd w:val="clear" w:color="auto" w:fill="FFFFFF"/>
            <w:hideMark/>
          </w:tcPr>
          <w:p w14:paraId="4851A58D" w14:textId="77777777" w:rsidR="00DC30ED" w:rsidRPr="00DD03B3" w:rsidRDefault="000C400D" w:rsidP="00DD03B3">
            <w:pPr>
              <w:pStyle w:val="NoSpacing"/>
            </w:pPr>
            <w:r>
              <w:rPr>
                <w:noProof/>
              </w:rPr>
              <w:t>WBC Economic Prosperity &amp; Place (Community Infrastructure)</w:t>
            </w:r>
            <w:r w:rsidRPr="00DD03B3">
              <w:t xml:space="preserve">               </w:t>
            </w:r>
          </w:p>
        </w:tc>
        <w:tc>
          <w:tcPr>
            <w:tcW w:w="1701" w:type="dxa"/>
            <w:tcBorders>
              <w:top w:val="single" w:sz="4" w:space="0" w:color="D9D9D9"/>
              <w:left w:val="single" w:sz="4" w:space="0" w:color="D9D9D9"/>
              <w:bottom w:val="single" w:sz="4" w:space="0" w:color="D9D9D9"/>
              <w:right w:val="single" w:sz="4" w:space="0" w:color="D9D9D9"/>
            </w:tcBorders>
            <w:shd w:val="clear" w:color="auto" w:fill="F2F2F2"/>
            <w:hideMark/>
          </w:tcPr>
          <w:p w14:paraId="7F48FDBE" w14:textId="77777777" w:rsidR="00DC30ED" w:rsidRPr="00DD03B3" w:rsidRDefault="000C400D" w:rsidP="00DD03B3">
            <w:pPr>
              <w:pStyle w:val="NoSpacing"/>
              <w:rPr>
                <w:b/>
                <w:u w:val="single"/>
              </w:rPr>
            </w:pPr>
            <w:r w:rsidRPr="00DD03B3">
              <w:rPr>
                <w:b/>
              </w:rPr>
              <w:t>App No:</w:t>
            </w:r>
          </w:p>
        </w:tc>
        <w:tc>
          <w:tcPr>
            <w:tcW w:w="2409" w:type="dxa"/>
            <w:tcBorders>
              <w:top w:val="single" w:sz="4" w:space="0" w:color="D9D9D9"/>
              <w:left w:val="single" w:sz="4" w:space="0" w:color="D9D9D9"/>
              <w:bottom w:val="single" w:sz="4" w:space="0" w:color="D9D9D9"/>
              <w:right w:val="single" w:sz="4" w:space="0" w:color="D9D9D9"/>
            </w:tcBorders>
            <w:shd w:val="clear" w:color="auto" w:fill="FFFFFF"/>
            <w:hideMark/>
          </w:tcPr>
          <w:p w14:paraId="2E3B54F7" w14:textId="77777777" w:rsidR="00DC30ED" w:rsidRPr="00DD03B3" w:rsidRDefault="000C400D" w:rsidP="00DD03B3">
            <w:pPr>
              <w:pStyle w:val="NoSpacing"/>
            </w:pPr>
            <w:r>
              <w:rPr>
                <w:noProof/>
              </w:rPr>
              <w:t>230074</w:t>
            </w:r>
          </w:p>
        </w:tc>
      </w:tr>
      <w:tr w:rsidR="00557C9D" w14:paraId="64AAD69F"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26960782" w14:textId="77777777" w:rsidR="00DC30ED" w:rsidRPr="00DD03B3" w:rsidRDefault="000C400D" w:rsidP="00DD03B3">
            <w:pPr>
              <w:pStyle w:val="NoSpacing"/>
            </w:pPr>
          </w:p>
        </w:tc>
      </w:tr>
      <w:tr w:rsidR="00557C9D" w14:paraId="27046A63" w14:textId="77777777" w:rsidTr="00DD03B3">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08F88E25" w14:textId="77777777" w:rsidR="00DC30ED" w:rsidRPr="00DD03B3" w:rsidRDefault="000C400D" w:rsidP="00DD03B3">
            <w:pPr>
              <w:pStyle w:val="NoSpacing"/>
              <w:rPr>
                <w:b/>
                <w:u w:val="single"/>
              </w:rPr>
            </w:pPr>
            <w:r w:rsidRPr="00DD03B3">
              <w:rPr>
                <w:b/>
              </w:rPr>
              <w:t>Address:</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hideMark/>
          </w:tcPr>
          <w:p w14:paraId="4271E900" w14:textId="77777777" w:rsidR="00DC30ED" w:rsidRPr="00DD03B3" w:rsidRDefault="000C400D" w:rsidP="00DD03B3">
            <w:pPr>
              <w:pStyle w:val="NoSpacing"/>
            </w:pPr>
            <w:r>
              <w:rPr>
                <w:noProof/>
              </w:rPr>
              <w:t xml:space="preserve">Land adjacent to School Road and </w:t>
            </w:r>
            <w:r>
              <w:rPr>
                <w:noProof/>
              </w:rPr>
              <w:t>Orchard Road, Hurst, Reading</w:t>
            </w:r>
            <w:r w:rsidRPr="00DD03B3">
              <w:t>.</w:t>
            </w:r>
          </w:p>
        </w:tc>
      </w:tr>
      <w:tr w:rsidR="00557C9D" w14:paraId="0652F289"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6F721315" w14:textId="77777777" w:rsidR="00DC30ED" w:rsidRPr="00DD03B3" w:rsidRDefault="000C400D" w:rsidP="00DD03B3">
            <w:pPr>
              <w:pStyle w:val="NoSpacing"/>
            </w:pPr>
          </w:p>
        </w:tc>
      </w:tr>
      <w:tr w:rsidR="00557C9D" w14:paraId="61BFEC96" w14:textId="77777777" w:rsidTr="00DD03B3">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372F2672" w14:textId="77777777" w:rsidR="00DC30ED" w:rsidRPr="00DD03B3" w:rsidRDefault="000C400D" w:rsidP="00DD03B3">
            <w:pPr>
              <w:pStyle w:val="NoSpacing"/>
              <w:rPr>
                <w:b/>
                <w:u w:val="single"/>
              </w:rPr>
            </w:pPr>
            <w:r w:rsidRPr="00DD03B3">
              <w:rPr>
                <w:b/>
              </w:rPr>
              <w:t>Proposal:</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tcPr>
          <w:p w14:paraId="26E2B17E" w14:textId="77777777" w:rsidR="00DC30ED" w:rsidRPr="00DD03B3" w:rsidRDefault="000C400D" w:rsidP="00DD03B3">
            <w:pPr>
              <w:pStyle w:val="NoSpacing"/>
            </w:pPr>
            <w:r>
              <w:rPr>
                <w:noProof/>
              </w:rPr>
              <w:t>Outline planning application for the proposed erection of 24 dwellings with assocaitaed access and 15 carparking spaces for the local Primary school. Access only to be considered(with Appearance, Landscaping, Layo</w:t>
            </w:r>
            <w:r>
              <w:rPr>
                <w:noProof/>
              </w:rPr>
              <w:t xml:space="preserve">ut and Scale to be reserved). </w:t>
            </w:r>
          </w:p>
        </w:tc>
      </w:tr>
      <w:tr w:rsidR="00557C9D" w14:paraId="3F3B8609"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1AE43114" w14:textId="77777777" w:rsidR="00DC30ED" w:rsidRPr="00DD03B3" w:rsidRDefault="000C400D" w:rsidP="00DD03B3">
            <w:pPr>
              <w:pStyle w:val="NoSpacing"/>
              <w:rPr>
                <w:u w:val="single"/>
              </w:rPr>
            </w:pPr>
          </w:p>
        </w:tc>
      </w:tr>
      <w:tr w:rsidR="00557C9D" w14:paraId="54C77B58" w14:textId="77777777" w:rsidTr="002A6E9E">
        <w:tc>
          <w:tcPr>
            <w:tcW w:w="2170" w:type="dxa"/>
            <w:gridSpan w:val="2"/>
            <w:tcBorders>
              <w:top w:val="single" w:sz="4" w:space="0" w:color="D9D9D9"/>
              <w:left w:val="single" w:sz="4" w:space="0" w:color="D9D9D9"/>
              <w:bottom w:val="single" w:sz="4" w:space="0" w:color="D9D9D9"/>
              <w:right w:val="single" w:sz="4" w:space="0" w:color="EEECE1" w:themeColor="background2"/>
            </w:tcBorders>
            <w:shd w:val="clear" w:color="auto" w:fill="F2F2F2"/>
          </w:tcPr>
          <w:p w14:paraId="6991E2D4" w14:textId="77777777" w:rsidR="002A6E9E" w:rsidRPr="002A6E9E" w:rsidRDefault="000C400D" w:rsidP="00DD03B3">
            <w:pPr>
              <w:pStyle w:val="NoSpacing"/>
              <w:rPr>
                <w:b/>
                <w:bCs/>
              </w:rPr>
            </w:pPr>
            <w:r>
              <w:rPr>
                <w:b/>
                <w:bCs/>
              </w:rPr>
              <w:t>Type of Development:</w:t>
            </w:r>
          </w:p>
        </w:tc>
        <w:tc>
          <w:tcPr>
            <w:tcW w:w="6897" w:type="dxa"/>
            <w:gridSpan w:val="3"/>
            <w:tcBorders>
              <w:top w:val="single" w:sz="4" w:space="0" w:color="D9D9D9"/>
              <w:left w:val="single" w:sz="4" w:space="0" w:color="EEECE1" w:themeColor="background2"/>
              <w:bottom w:val="single" w:sz="4" w:space="0" w:color="D9D9D9"/>
              <w:right w:val="single" w:sz="4" w:space="0" w:color="D9D9D9"/>
            </w:tcBorders>
            <w:shd w:val="clear" w:color="auto" w:fill="FFFFFF" w:themeFill="background1"/>
          </w:tcPr>
          <w:p w14:paraId="1CB7DDDF" w14:textId="77777777" w:rsidR="002A6E9E" w:rsidRPr="00DD03B3" w:rsidRDefault="000C400D" w:rsidP="00DD03B3">
            <w:pPr>
              <w:pStyle w:val="NoSpacing"/>
              <w:rPr>
                <w:u w:val="single"/>
              </w:rPr>
            </w:pPr>
            <w:r w:rsidRPr="00FF6446">
              <w:rPr>
                <w:rFonts w:eastAsia="Times New Roman"/>
                <w:color w:val="000000"/>
                <w:szCs w:val="20"/>
              </w:rPr>
              <w:t>Major Dwellings (10+)</w:t>
            </w:r>
          </w:p>
        </w:tc>
      </w:tr>
      <w:tr w:rsidR="00557C9D" w14:paraId="6BF2B40B"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03D3B5D1" w14:textId="77777777" w:rsidR="002A6E9E" w:rsidRPr="00DD03B3" w:rsidRDefault="000C400D" w:rsidP="00DD03B3">
            <w:pPr>
              <w:pStyle w:val="NoSpacing"/>
              <w:rPr>
                <w:u w:val="single"/>
              </w:rPr>
            </w:pPr>
          </w:p>
        </w:tc>
      </w:tr>
      <w:tr w:rsidR="00557C9D" w14:paraId="4FCAB1CE" w14:textId="77777777" w:rsidTr="00F11311">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58F1EEC6" w14:textId="77777777" w:rsidR="00DD03B3" w:rsidRPr="00DD03B3" w:rsidRDefault="000C400D" w:rsidP="00DD03B3">
            <w:pPr>
              <w:pStyle w:val="NoSpacing"/>
              <w:rPr>
                <w:b/>
                <w:u w:val="single"/>
              </w:rPr>
            </w:pPr>
            <w:r w:rsidRPr="00DD03B3">
              <w:rPr>
                <w:b/>
              </w:rPr>
              <w:t>Site Visit Made:</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hideMark/>
          </w:tcPr>
          <w:p w14:paraId="5462079B" w14:textId="363CC440" w:rsidR="00DD03B3" w:rsidRPr="00DD03B3" w:rsidRDefault="000C400D" w:rsidP="00DD03B3">
            <w:pPr>
              <w:pStyle w:val="NoSpacing"/>
            </w:pPr>
            <w:r w:rsidRPr="00DD03B3">
              <w:t xml:space="preserve">No </w:t>
            </w:r>
          </w:p>
        </w:tc>
      </w:tr>
    </w:tbl>
    <w:p w14:paraId="2E140647" w14:textId="77777777" w:rsidR="00DC30ED" w:rsidRDefault="000C400D" w:rsidP="00DC30ED">
      <w:pPr>
        <w:widowControl w:val="0"/>
        <w:tabs>
          <w:tab w:val="center" w:pos="5025"/>
        </w:tabs>
        <w:autoSpaceDE w:val="0"/>
        <w:autoSpaceDN w:val="0"/>
        <w:adjustRightInd w:val="0"/>
        <w:spacing w:before="15"/>
        <w:ind w:right="705"/>
        <w:rPr>
          <w:b/>
          <w:bCs/>
          <w:color w:val="000000"/>
          <w:sz w:val="26"/>
          <w:szCs w:val="26"/>
          <w:u w:val="single"/>
        </w:rPr>
      </w:pPr>
    </w:p>
    <w:tbl>
      <w:tblPr>
        <w:tblW w:w="0" w:type="auto"/>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1522"/>
        <w:gridCol w:w="2123"/>
        <w:gridCol w:w="1801"/>
        <w:gridCol w:w="3796"/>
      </w:tblGrid>
      <w:tr w:rsidR="00557C9D" w14:paraId="5B0409D4" w14:textId="77777777" w:rsidTr="00CA6D7B">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51418E7C" w14:textId="77777777" w:rsidR="00DC30ED" w:rsidRDefault="000C400D" w:rsidP="005F2FE9">
            <w:pPr>
              <w:widowControl w:val="0"/>
              <w:tabs>
                <w:tab w:val="left" w:pos="90"/>
              </w:tabs>
              <w:autoSpaceDE w:val="0"/>
              <w:autoSpaceDN w:val="0"/>
              <w:adjustRightInd w:val="0"/>
              <w:spacing w:before="19"/>
              <w:ind w:right="705"/>
              <w:jc w:val="center"/>
              <w:rPr>
                <w:b/>
                <w:bCs/>
                <w:color w:val="000000"/>
              </w:rPr>
            </w:pPr>
            <w:r>
              <w:rPr>
                <w:b/>
                <w:color w:val="000000"/>
              </w:rPr>
              <w:t xml:space="preserve">Summary Of Recommendations </w:t>
            </w:r>
          </w:p>
        </w:tc>
      </w:tr>
      <w:tr w:rsidR="00557C9D" w14:paraId="257E8B21" w14:textId="77777777" w:rsidTr="00CA6D7B">
        <w:tc>
          <w:tcPr>
            <w:tcW w:w="9016" w:type="dxa"/>
            <w:gridSpan w:val="4"/>
            <w:tcBorders>
              <w:top w:val="single" w:sz="4" w:space="0" w:color="D9D9D9"/>
              <w:left w:val="single" w:sz="4" w:space="0" w:color="D9D9D9"/>
              <w:bottom w:val="single" w:sz="4" w:space="0" w:color="D9D9D9"/>
              <w:right w:val="single" w:sz="4" w:space="0" w:color="D9D9D9"/>
            </w:tcBorders>
            <w:shd w:val="clear" w:color="auto" w:fill="FFFFFF"/>
          </w:tcPr>
          <w:p w14:paraId="44FA019A" w14:textId="3DF9CBD4" w:rsidR="006A4895" w:rsidRDefault="000C400D" w:rsidP="006A4895">
            <w:r w:rsidRPr="00887278">
              <w:rPr>
                <w:b/>
              </w:rPr>
              <w:fldChar w:fldCharType="begin"/>
            </w:r>
            <w:r>
              <w:instrText xml:space="preserve"> IF </w:instrText>
            </w:r>
            <w:r w:rsidRPr="00BD3E63">
              <w:instrText>"Outline Planning Approval"</w:instrText>
            </w:r>
            <w:r w:rsidRPr="00887278">
              <w:instrText xml:space="preserve"> </w:instrText>
            </w:r>
            <w:r>
              <w:instrText>= "Pre-app consultation" "" "</w:instrText>
            </w:r>
            <w:r>
              <w:rPr>
                <w:rFonts w:ascii="MS Gothic" w:eastAsia="MS Gothic" w:hAnsi="MS Gothic" w:hint="eastAsia"/>
              </w:rPr>
              <w:instrText>☐</w:instrText>
            </w:r>
            <w:r>
              <w:instrText xml:space="preserve"> </w:instrText>
            </w:r>
            <w:r>
              <w:instrText>No comment</w:instrText>
            </w:r>
          </w:p>
          <w:p w14:paraId="461C46E3" w14:textId="14CF080C" w:rsidR="008E133F" w:rsidRDefault="000C400D" w:rsidP="006A4895">
            <w:pPr>
              <w:ind w:left="360" w:hanging="360"/>
            </w:pPr>
            <w:r>
              <w:rPr>
                <w:rFonts w:ascii="MS Gothic" w:eastAsia="MS Gothic" w:hAnsi="MS Gothic" w:hint="eastAsia"/>
              </w:rPr>
              <w:instrText>☐</w:instrText>
            </w:r>
            <w:r>
              <w:instrText xml:space="preserve"> </w:instrText>
            </w:r>
            <w:r>
              <w:instrText>No objection</w:instrText>
            </w:r>
          </w:p>
          <w:p w14:paraId="45D8596B" w14:textId="495B8F26" w:rsidR="008E133F" w:rsidRDefault="000C400D" w:rsidP="006A4895">
            <w:r>
              <w:rPr>
                <w:rFonts w:ascii="MS Gothic" w:eastAsia="MS Gothic" w:hAnsi="MS Gothic" w:hint="eastAsia"/>
              </w:rPr>
              <w:instrText>☐</w:instrText>
            </w:r>
            <w:r>
              <w:instrText xml:space="preserve"> </w:instrText>
            </w:r>
            <w:r>
              <w:instrText xml:space="preserve">No objection subject to conditions (and reasons) </w:instrText>
            </w:r>
            <w:r w:rsidRPr="008E133F">
              <w:rPr>
                <w:b/>
                <w:bCs/>
              </w:rPr>
              <w:instrText xml:space="preserve">stated below </w:instrText>
            </w:r>
          </w:p>
          <w:p w14:paraId="17EB2761" w14:textId="071225DB" w:rsidR="008E133F" w:rsidRDefault="000C400D" w:rsidP="006A4895">
            <w:pPr>
              <w:ind w:left="360" w:hanging="360"/>
            </w:pPr>
            <w:r>
              <w:rPr>
                <w:rFonts w:ascii="MS Gothic" w:eastAsia="MS Gothic" w:hAnsi="MS Gothic" w:hint="eastAsia"/>
              </w:rPr>
              <w:instrText>☐</w:instrText>
            </w:r>
            <w:r>
              <w:instrText xml:space="preserve"> Request further information before determination as </w:instrText>
            </w:r>
            <w:r>
              <w:rPr>
                <w:b/>
              </w:rPr>
              <w:instrText>stated below</w:instrText>
            </w:r>
          </w:p>
          <w:p w14:paraId="33526EFC" w14:textId="07C05920" w:rsidR="00DD03B3" w:rsidRPr="00DC30ED" w:rsidRDefault="000C400D" w:rsidP="006A4895">
            <w:pPr>
              <w:ind w:left="360" w:hanging="360"/>
            </w:pPr>
            <w:r>
              <w:rPr>
                <w:rFonts w:ascii="MS Gothic" w:eastAsia="MS Gothic" w:hAnsi="MS Gothic" w:hint="eastAsia"/>
              </w:rPr>
              <w:instrText>☐</w:instrText>
            </w:r>
            <w:r>
              <w:instrText xml:space="preserve"> </w:instrText>
            </w:r>
            <w:r>
              <w:instrText>Objection due to</w:instrText>
            </w:r>
            <w:r>
              <w:instrText xml:space="preserve"> the reason(s) </w:instrText>
            </w:r>
            <w:r w:rsidRPr="008E133F">
              <w:rPr>
                <w:b/>
                <w:bCs/>
              </w:rPr>
              <w:instrText>stated below</w:instrText>
            </w:r>
            <w:r>
              <w:instrText>"</w:instrText>
            </w:r>
            <w:r w:rsidRPr="00887278">
              <w:rPr>
                <w:b/>
              </w:rPr>
              <w:fldChar w:fldCharType="separate"/>
            </w:r>
            <w:r>
              <w:rPr>
                <w:rFonts w:ascii="MS Gothic" w:eastAsia="MS Gothic" w:hAnsi="MS Gothic" w:hint="eastAsia"/>
              </w:rPr>
              <w:t>☐</w:t>
            </w:r>
            <w:r>
              <w:t xml:space="preserve"> </w:t>
            </w:r>
            <w:r>
              <w:t>No comment</w:t>
            </w:r>
          </w:p>
          <w:p w14:paraId="7C787C9B" w14:textId="0DA39A95" w:rsidR="008E133F" w:rsidRDefault="000C400D" w:rsidP="006A4895">
            <w:pPr>
              <w:ind w:left="360" w:hanging="360"/>
            </w:pPr>
            <w:r>
              <w:rPr>
                <w:rFonts w:ascii="MS Gothic" w:eastAsia="MS Gothic" w:hAnsi="MS Gothic" w:hint="eastAsia"/>
              </w:rPr>
              <w:t>☐</w:t>
            </w:r>
            <w:r>
              <w:t xml:space="preserve"> </w:t>
            </w:r>
            <w:r>
              <w:t>No objection</w:t>
            </w:r>
          </w:p>
          <w:p w14:paraId="355135F4" w14:textId="017D06EC" w:rsidR="008E133F" w:rsidRDefault="000C400D" w:rsidP="006A4895">
            <w:r>
              <w:rPr>
                <w:rFonts w:ascii="MS Gothic" w:eastAsia="MS Gothic" w:hAnsi="MS Gothic" w:hint="eastAsia"/>
              </w:rPr>
              <w:t>☐</w:t>
            </w:r>
            <w:r>
              <w:t xml:space="preserve"> </w:t>
            </w:r>
            <w:r>
              <w:t xml:space="preserve">No objection subject to conditions (and </w:t>
            </w:r>
            <w:r>
              <w:t xml:space="preserve">reasons) </w:t>
            </w:r>
            <w:r w:rsidRPr="008E133F">
              <w:rPr>
                <w:b/>
                <w:bCs/>
              </w:rPr>
              <w:t xml:space="preserve">stated below </w:t>
            </w:r>
          </w:p>
          <w:p w14:paraId="078F9DFF" w14:textId="08ECD48D" w:rsidR="008E133F" w:rsidRDefault="000C400D" w:rsidP="006A4895">
            <w:pPr>
              <w:ind w:left="360" w:hanging="360"/>
            </w:pPr>
            <w:r>
              <w:rPr>
                <w:rFonts w:ascii="MS Gothic" w:eastAsia="MS Gothic" w:hAnsi="MS Gothic" w:hint="eastAsia"/>
              </w:rPr>
              <w:t>☐</w:t>
            </w:r>
            <w:r>
              <w:t xml:space="preserve"> Request further information before determination as </w:t>
            </w:r>
            <w:r>
              <w:rPr>
                <w:b/>
              </w:rPr>
              <w:t>stated below</w:t>
            </w:r>
          </w:p>
          <w:p w14:paraId="2BACF6A3" w14:textId="41926F66" w:rsidR="006A4895" w:rsidRPr="00887278" w:rsidRDefault="000C400D" w:rsidP="006A4895">
            <w:pPr>
              <w:ind w:left="360" w:hanging="360"/>
              <w:rPr>
                <w:b/>
              </w:rPr>
            </w:pPr>
            <w:r>
              <w:rPr>
                <w:rFonts w:ascii="MS Gothic" w:eastAsia="MS Gothic" w:hAnsi="MS Gothic" w:hint="eastAsia"/>
              </w:rPr>
              <w:t>☐</w:t>
            </w:r>
            <w:r>
              <w:t xml:space="preserve"> </w:t>
            </w:r>
            <w:r>
              <w:t>Objection due to</w:t>
            </w:r>
            <w:r>
              <w:t xml:space="preserve"> the reason(s) </w:t>
            </w:r>
            <w:r w:rsidRPr="008E133F">
              <w:rPr>
                <w:b/>
                <w:bCs/>
              </w:rPr>
              <w:t>stated below</w:t>
            </w:r>
            <w:r w:rsidRPr="00887278">
              <w:rPr>
                <w:b/>
              </w:rPr>
              <w:fldChar w:fldCharType="end"/>
            </w:r>
          </w:p>
        </w:tc>
      </w:tr>
      <w:tr w:rsidR="00557C9D" w14:paraId="26665CB3" w14:textId="77777777" w:rsidTr="00CA6D7B">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02AC4882" w14:textId="77777777" w:rsidR="00DC30ED" w:rsidRDefault="000C400D" w:rsidP="005F2FE9">
            <w:pPr>
              <w:widowControl w:val="0"/>
              <w:tabs>
                <w:tab w:val="left" w:pos="90"/>
              </w:tabs>
              <w:autoSpaceDE w:val="0"/>
              <w:autoSpaceDN w:val="0"/>
              <w:adjustRightInd w:val="0"/>
              <w:ind w:right="705"/>
              <w:jc w:val="center"/>
              <w:rPr>
                <w:b/>
                <w:color w:val="000000"/>
              </w:rPr>
            </w:pPr>
            <w:r>
              <w:rPr>
                <w:b/>
                <w:color w:val="000000"/>
              </w:rPr>
              <w:t>Comments On Proposal</w:t>
            </w:r>
          </w:p>
        </w:tc>
      </w:tr>
      <w:tr w:rsidR="00557C9D" w14:paraId="7B9115A1" w14:textId="77777777" w:rsidTr="00CA6D7B">
        <w:tc>
          <w:tcPr>
            <w:tcW w:w="9016" w:type="dxa"/>
            <w:gridSpan w:val="4"/>
            <w:tcBorders>
              <w:top w:val="single" w:sz="4" w:space="0" w:color="D9D9D9"/>
              <w:left w:val="single" w:sz="4" w:space="0" w:color="D9D9D9"/>
              <w:bottom w:val="single" w:sz="4" w:space="0" w:color="D9D9D9"/>
              <w:right w:val="single" w:sz="4" w:space="0" w:color="D9D9D9"/>
            </w:tcBorders>
          </w:tcPr>
          <w:p w14:paraId="3F2D957C" w14:textId="77777777" w:rsidR="00CA6D7B" w:rsidRPr="00962611" w:rsidRDefault="00CA6D7B" w:rsidP="00CA6D7B">
            <w:r w:rsidRPr="00962611">
              <w:t xml:space="preserve">Please find below recommendations in respect of affordable housing on this site. </w:t>
            </w:r>
          </w:p>
          <w:p w14:paraId="52CC7FC7" w14:textId="77777777" w:rsidR="00CA6D7B" w:rsidRPr="00962611" w:rsidRDefault="00CA6D7B" w:rsidP="00CA6D7B"/>
          <w:p w14:paraId="0A4EC4F2" w14:textId="77777777" w:rsidR="00CA6D7B" w:rsidRPr="00962611" w:rsidRDefault="00CA6D7B" w:rsidP="00CA6D7B">
            <w:r w:rsidRPr="00962611">
              <w:t xml:space="preserve">The threshold for affordable housing is 5 dwellings or more for residential sites of 0.16 hectares or larger.  The site exceeds this threshold and therefore there is a requirement for the provision of affordable housing.  </w:t>
            </w:r>
          </w:p>
          <w:p w14:paraId="0AE62E9E" w14:textId="77777777" w:rsidR="00CA6D7B" w:rsidRPr="00962611" w:rsidRDefault="00CA6D7B" w:rsidP="00CA6D7B"/>
          <w:p w14:paraId="3B970771" w14:textId="084CEF60" w:rsidR="00CA6D7B" w:rsidRPr="00962611" w:rsidRDefault="00CA6D7B" w:rsidP="00CA6D7B">
            <w:r w:rsidRPr="00962611">
              <w:t xml:space="preserve">To meet the requirements of Policy CP5 of the Core Strategy, a minimum of </w:t>
            </w:r>
            <w:r w:rsidR="00385DFB">
              <w:t>40%</w:t>
            </w:r>
            <w:r w:rsidRPr="00962611">
              <w:t xml:space="preserve"> of the total number of units (net) should be provided as affordable housing. This equates to </w:t>
            </w:r>
            <w:r w:rsidR="00881240">
              <w:t>10</w:t>
            </w:r>
            <w:r w:rsidRPr="00962611">
              <w:t xml:space="preserve"> of the proposed</w:t>
            </w:r>
            <w:r w:rsidR="00881240">
              <w:t xml:space="preserve"> 24 </w:t>
            </w:r>
            <w:r w:rsidRPr="00962611">
              <w:t xml:space="preserve">dwellings here. </w:t>
            </w:r>
          </w:p>
          <w:p w14:paraId="2C053BB1" w14:textId="77777777" w:rsidR="00CA6D7B" w:rsidRPr="00962611" w:rsidRDefault="00CA6D7B" w:rsidP="00CA6D7B"/>
          <w:p w14:paraId="5FCFAD45" w14:textId="5D93A023" w:rsidR="00CA6D7B" w:rsidRPr="00962611" w:rsidRDefault="00CA6D7B" w:rsidP="00CA6D7B">
            <w:pPr>
              <w:spacing w:after="200" w:line="276" w:lineRule="auto"/>
            </w:pPr>
            <w:r w:rsidRPr="00962611">
              <w:rPr>
                <w:color w:val="242424"/>
                <w:shd w:val="clear" w:color="auto" w:fill="FFFFFF"/>
              </w:rPr>
              <w:t>The Council's preference is for onsite affordable housing in the first instance</w:t>
            </w:r>
            <w:r w:rsidRPr="00962611">
              <w:t>, with a 70:25:5 Social Rent: First Homes: Shared Ownership housing tenure split in line with our policy.</w:t>
            </w:r>
            <w:r>
              <w:t xml:space="preserve"> Therefore, we reques</w:t>
            </w:r>
            <w:r w:rsidR="00881240">
              <w:t xml:space="preserve">t </w:t>
            </w:r>
            <w:r w:rsidR="00CC6237">
              <w:t>7</w:t>
            </w:r>
            <w:r w:rsidRPr="002C30ED">
              <w:rPr>
                <w:i/>
                <w:iCs/>
                <w:color w:val="0070C0"/>
              </w:rPr>
              <w:t xml:space="preserve"> </w:t>
            </w:r>
            <w:r>
              <w:t>x Social Rent,</w:t>
            </w:r>
            <w:r w:rsidR="00CC6237">
              <w:t xml:space="preserve"> 2</w:t>
            </w:r>
            <w:r w:rsidRPr="002C30ED">
              <w:rPr>
                <w:i/>
                <w:iCs/>
                <w:color w:val="0070C0"/>
              </w:rPr>
              <w:t xml:space="preserve"> </w:t>
            </w:r>
            <w:r>
              <w:t>x First Homes and</w:t>
            </w:r>
            <w:r w:rsidR="00CC6237">
              <w:t xml:space="preserve"> 1</w:t>
            </w:r>
            <w:r w:rsidRPr="002C30ED">
              <w:rPr>
                <w:i/>
                <w:iCs/>
                <w:color w:val="0070C0"/>
              </w:rPr>
              <w:t xml:space="preserve"> </w:t>
            </w:r>
            <w:r>
              <w:t>x Shared Ownership</w:t>
            </w:r>
            <w:r w:rsidR="00CC6237">
              <w:t xml:space="preserve"> dwelling.</w:t>
            </w:r>
            <w:r w:rsidRPr="00962611">
              <w:t xml:space="preserve"> Please note our shared ownership model is for a 35% minimum equity share on initial purchase and rent capped on the unsold equity at 1.5% per annum. </w:t>
            </w:r>
            <w:r w:rsidRPr="00962611">
              <w:rPr>
                <w:color w:val="F79646" w:themeColor="accent6"/>
              </w:rPr>
              <w:t xml:space="preserve"> </w:t>
            </w:r>
          </w:p>
          <w:p w14:paraId="3D372435" w14:textId="77777777" w:rsidR="00CA6D7B" w:rsidRPr="00962611" w:rsidRDefault="00CA6D7B" w:rsidP="00CA6D7B">
            <w:pPr>
              <w:rPr>
                <w:color w:val="F79646" w:themeColor="accent6"/>
              </w:rPr>
            </w:pPr>
            <w:r w:rsidRPr="00962611">
              <w:t xml:space="preserve">We would like to see the mix of affordable units meeting our guide in Policy TB05, TB07 and the Affordable Housing SPD: </w:t>
            </w:r>
          </w:p>
          <w:p w14:paraId="0774CD90" w14:textId="77777777" w:rsidR="00CA6D7B" w:rsidRPr="00962611" w:rsidRDefault="00CA6D7B" w:rsidP="00CA6D7B">
            <w:pPr>
              <w:pStyle w:val="ListParagraph"/>
            </w:pPr>
          </w:p>
          <w:p w14:paraId="26FECBA8" w14:textId="7B9785CD" w:rsidR="00CA6D7B" w:rsidRPr="00CF6637" w:rsidRDefault="00CA6D7B" w:rsidP="00CA6D7B">
            <w:pPr>
              <w:pStyle w:val="ListParagraph"/>
              <w:numPr>
                <w:ilvl w:val="0"/>
                <w:numId w:val="5"/>
              </w:numPr>
              <w:spacing w:after="200" w:line="276" w:lineRule="auto"/>
              <w:jc w:val="left"/>
              <w:rPr>
                <w:lang w:val="en-US"/>
              </w:rPr>
            </w:pPr>
            <w:r w:rsidRPr="00CF6637">
              <w:rPr>
                <w:lang w:val="en-US"/>
              </w:rPr>
              <w:t xml:space="preserve">20% 1 bedroom flats </w:t>
            </w:r>
            <w:r w:rsidR="00CC6237" w:rsidRPr="00CF6637">
              <w:rPr>
                <w:lang w:val="en-US"/>
              </w:rPr>
              <w:t xml:space="preserve">= </w:t>
            </w:r>
            <w:r w:rsidR="00FA5F36" w:rsidRPr="00CF6637">
              <w:rPr>
                <w:lang w:val="en-US"/>
              </w:rPr>
              <w:t>2</w:t>
            </w:r>
            <w:r w:rsidRPr="00CF6637">
              <w:rPr>
                <w:lang w:val="en-US"/>
              </w:rPr>
              <w:t xml:space="preserve"> </w:t>
            </w:r>
          </w:p>
          <w:p w14:paraId="17D7A44E" w14:textId="18975251" w:rsidR="00CA6D7B" w:rsidRPr="00CF6637" w:rsidRDefault="00CA6D7B" w:rsidP="00CA6D7B">
            <w:pPr>
              <w:pStyle w:val="ListParagraph"/>
              <w:numPr>
                <w:ilvl w:val="0"/>
                <w:numId w:val="5"/>
              </w:numPr>
              <w:spacing w:after="200" w:line="276" w:lineRule="auto"/>
              <w:jc w:val="left"/>
              <w:rPr>
                <w:lang w:val="en-US"/>
              </w:rPr>
            </w:pPr>
            <w:r w:rsidRPr="00CF6637">
              <w:rPr>
                <w:lang w:val="en-US"/>
              </w:rPr>
              <w:t xml:space="preserve">15% 2 bedroom flat = </w:t>
            </w:r>
            <w:r w:rsidR="00FA5F36" w:rsidRPr="00CF6637">
              <w:rPr>
                <w:lang w:val="en-US"/>
              </w:rPr>
              <w:t>1</w:t>
            </w:r>
            <w:r w:rsidRPr="00CF6637">
              <w:rPr>
                <w:lang w:val="en-US"/>
              </w:rPr>
              <w:t xml:space="preserve"> (we request that all 2-bed flats are built with 2 x double bedrooms)</w:t>
            </w:r>
          </w:p>
          <w:p w14:paraId="46C7079F" w14:textId="13945EC1" w:rsidR="00CA6D7B" w:rsidRPr="00CF6637" w:rsidRDefault="00CA6D7B" w:rsidP="00CA6D7B">
            <w:pPr>
              <w:pStyle w:val="ListParagraph"/>
              <w:numPr>
                <w:ilvl w:val="0"/>
                <w:numId w:val="5"/>
              </w:numPr>
              <w:spacing w:after="200" w:line="276" w:lineRule="auto"/>
              <w:jc w:val="left"/>
              <w:rPr>
                <w:lang w:val="en-US"/>
              </w:rPr>
            </w:pPr>
            <w:r w:rsidRPr="00CF6637">
              <w:rPr>
                <w:lang w:val="en-US"/>
              </w:rPr>
              <w:t xml:space="preserve">30% 2 bedroom houses = </w:t>
            </w:r>
            <w:r w:rsidR="00FA5F36" w:rsidRPr="00CF6637">
              <w:rPr>
                <w:lang w:val="en-US"/>
              </w:rPr>
              <w:t>3</w:t>
            </w:r>
          </w:p>
          <w:p w14:paraId="5C7C3CF2" w14:textId="177EB86F" w:rsidR="00CA6D7B" w:rsidRPr="00CF6637" w:rsidRDefault="00CA6D7B" w:rsidP="00CA6D7B">
            <w:pPr>
              <w:pStyle w:val="ListParagraph"/>
              <w:numPr>
                <w:ilvl w:val="0"/>
                <w:numId w:val="5"/>
              </w:numPr>
              <w:spacing w:after="200" w:line="276" w:lineRule="auto"/>
              <w:jc w:val="left"/>
              <w:rPr>
                <w:lang w:val="en-US"/>
              </w:rPr>
            </w:pPr>
            <w:r w:rsidRPr="00CF6637">
              <w:rPr>
                <w:lang w:val="en-US"/>
              </w:rPr>
              <w:t xml:space="preserve">20% 3 bed houses = </w:t>
            </w:r>
            <w:r w:rsidR="00FA5F36" w:rsidRPr="00CF6637">
              <w:rPr>
                <w:lang w:val="en-US"/>
              </w:rPr>
              <w:t>2</w:t>
            </w:r>
          </w:p>
          <w:p w14:paraId="253AF61E" w14:textId="45BC052B" w:rsidR="00CA6D7B" w:rsidRPr="00CF6637" w:rsidRDefault="00CA6D7B" w:rsidP="00CA6D7B">
            <w:pPr>
              <w:pStyle w:val="ListParagraph"/>
              <w:numPr>
                <w:ilvl w:val="0"/>
                <w:numId w:val="5"/>
              </w:numPr>
              <w:spacing w:after="200" w:line="276" w:lineRule="auto"/>
              <w:jc w:val="left"/>
            </w:pPr>
            <w:r w:rsidRPr="00CF6637">
              <w:rPr>
                <w:lang w:val="en-US"/>
              </w:rPr>
              <w:t>15% 4</w:t>
            </w:r>
            <w:r w:rsidR="00CF6637">
              <w:rPr>
                <w:lang w:val="en-US"/>
              </w:rPr>
              <w:t>+</w:t>
            </w:r>
            <w:r w:rsidRPr="00CF6637">
              <w:rPr>
                <w:lang w:val="en-US"/>
              </w:rPr>
              <w:t xml:space="preserve"> bed houses = </w:t>
            </w:r>
            <w:r w:rsidR="00FA5F36" w:rsidRPr="00CF6637">
              <w:rPr>
                <w:lang w:val="en-US"/>
              </w:rPr>
              <w:t>2</w:t>
            </w:r>
          </w:p>
          <w:p w14:paraId="6200AD72" w14:textId="77777777" w:rsidR="00CA6D7B" w:rsidRPr="00962611" w:rsidRDefault="00CA6D7B" w:rsidP="00CA6D7B">
            <w:pPr>
              <w:spacing w:after="200" w:line="276" w:lineRule="auto"/>
              <w:rPr>
                <w:iCs/>
              </w:rPr>
            </w:pPr>
            <w:r w:rsidRPr="00962611">
              <w:rPr>
                <w:iCs/>
              </w:rPr>
              <w:t xml:space="preserve">All affordable housing units should be </w:t>
            </w:r>
            <w:r w:rsidRPr="00962611">
              <w:t>built in accordance with the standards requirements and latest guidance issued by Homes England and/ or the Regulator of Social Housing, meet the national space standards and conform to building regulation M4(2) (or any other applicable regulation) to ensure the provision of lifetime homes which are adaptable to varying needs.</w:t>
            </w:r>
          </w:p>
          <w:p w14:paraId="4F0AD25E" w14:textId="77777777" w:rsidR="00CA6D7B" w:rsidRPr="00962611" w:rsidRDefault="00CA6D7B" w:rsidP="00CA6D7B">
            <w:pPr>
              <w:spacing w:after="200" w:line="276" w:lineRule="auto"/>
              <w:rPr>
                <w:iCs/>
              </w:rPr>
            </w:pPr>
            <w:r w:rsidRPr="00962611">
              <w:rPr>
                <w:iCs/>
              </w:rPr>
              <w:t xml:space="preserve">The </w:t>
            </w:r>
            <w:r w:rsidRPr="00962611">
              <w:t xml:space="preserve">affordable units should be transferred to the Council’s Local Housing Company (Wokingham Housing Limited) or one of the Council’s preferred Registered Provider (RP) partners for a price that will enable the RP or Local Housing Company to deliver the affordable housing without the need for public subsidy.  </w:t>
            </w:r>
          </w:p>
          <w:p w14:paraId="6D3545D3" w14:textId="77777777" w:rsidR="00CA6D7B" w:rsidRPr="00962611" w:rsidRDefault="00CA6D7B" w:rsidP="00CA6D7B">
            <w:r w:rsidRPr="00962611">
              <w:t xml:space="preserve">Please let me know if you require any further information.  </w:t>
            </w:r>
          </w:p>
          <w:p w14:paraId="347EB276" w14:textId="77777777" w:rsidR="00DC30ED" w:rsidRPr="00DC30ED" w:rsidRDefault="000C400D" w:rsidP="007457D1"/>
        </w:tc>
      </w:tr>
      <w:tr w:rsidR="00557C9D" w14:paraId="4897808F" w14:textId="77777777" w:rsidTr="00CA6D7B">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07F7CD9C" w14:textId="77777777" w:rsidR="00DC30ED" w:rsidRDefault="000C400D" w:rsidP="005F2FE9">
            <w:pPr>
              <w:widowControl w:val="0"/>
              <w:tabs>
                <w:tab w:val="left" w:pos="90"/>
              </w:tabs>
              <w:autoSpaceDE w:val="0"/>
              <w:autoSpaceDN w:val="0"/>
              <w:adjustRightInd w:val="0"/>
              <w:ind w:right="705"/>
              <w:jc w:val="center"/>
              <w:rPr>
                <w:b/>
                <w:color w:val="000000"/>
              </w:rPr>
            </w:pPr>
            <w:r>
              <w:rPr>
                <w:b/>
                <w:color w:val="000000"/>
              </w:rPr>
              <w:t>Conditions &amp; Reasons (if required)</w:t>
            </w:r>
          </w:p>
        </w:tc>
      </w:tr>
      <w:tr w:rsidR="00557C9D" w14:paraId="1BA60B5B" w14:textId="77777777" w:rsidTr="00CA6D7B">
        <w:tc>
          <w:tcPr>
            <w:tcW w:w="9016" w:type="dxa"/>
            <w:gridSpan w:val="4"/>
            <w:tcBorders>
              <w:top w:val="single" w:sz="4" w:space="0" w:color="D9D9D9"/>
              <w:left w:val="single" w:sz="4" w:space="0" w:color="D9D9D9"/>
              <w:bottom w:val="single" w:sz="4" w:space="0" w:color="D9D9D9"/>
              <w:right w:val="single" w:sz="4" w:space="0" w:color="D9D9D9"/>
            </w:tcBorders>
            <w:shd w:val="clear" w:color="auto" w:fill="FFFFFF"/>
          </w:tcPr>
          <w:p w14:paraId="772BD233" w14:textId="77777777" w:rsidR="00DC30ED" w:rsidRPr="00DD03B3" w:rsidRDefault="000C400D" w:rsidP="005F2FE9">
            <w:pPr>
              <w:widowControl w:val="0"/>
              <w:tabs>
                <w:tab w:val="left" w:pos="90"/>
              </w:tabs>
              <w:autoSpaceDE w:val="0"/>
              <w:autoSpaceDN w:val="0"/>
              <w:adjustRightInd w:val="0"/>
              <w:spacing w:before="19"/>
              <w:ind w:right="705"/>
              <w:rPr>
                <w:color w:val="000000"/>
                <w:szCs w:val="20"/>
              </w:rPr>
            </w:pPr>
            <w:r w:rsidRPr="00DD03B3">
              <w:rPr>
                <w:color w:val="000000"/>
                <w:szCs w:val="20"/>
              </w:rPr>
              <w:t xml:space="preserve">Please use this section to detail any conditions that are required to make this </w:t>
            </w:r>
            <w:r w:rsidRPr="00DD03B3">
              <w:rPr>
                <w:color w:val="000000"/>
                <w:szCs w:val="20"/>
              </w:rPr>
              <w:t>development acceptable in planning terms. All conditions should be accompanied by reasons.</w:t>
            </w:r>
          </w:p>
          <w:p w14:paraId="672BF014" w14:textId="77777777" w:rsidR="00DC30ED" w:rsidRPr="00DD03B3" w:rsidRDefault="000C400D" w:rsidP="005F2FE9">
            <w:pPr>
              <w:widowControl w:val="0"/>
              <w:tabs>
                <w:tab w:val="left" w:pos="90"/>
              </w:tabs>
              <w:autoSpaceDE w:val="0"/>
              <w:autoSpaceDN w:val="0"/>
              <w:adjustRightInd w:val="0"/>
              <w:spacing w:before="19"/>
              <w:ind w:right="705"/>
              <w:rPr>
                <w:color w:val="000000"/>
                <w:szCs w:val="20"/>
              </w:rPr>
            </w:pPr>
          </w:p>
        </w:tc>
      </w:tr>
      <w:tr w:rsidR="00557C9D" w14:paraId="6C180E31" w14:textId="77777777" w:rsidTr="00CA6D7B">
        <w:trPr>
          <w:trHeight w:val="352"/>
        </w:trPr>
        <w:tc>
          <w:tcPr>
            <w:tcW w:w="1422" w:type="dxa"/>
            <w:tcBorders>
              <w:top w:val="single" w:sz="4" w:space="0" w:color="D9D9D9"/>
              <w:left w:val="single" w:sz="4" w:space="0" w:color="D9D9D9"/>
              <w:bottom w:val="single" w:sz="4" w:space="0" w:color="D9D9D9"/>
              <w:right w:val="single" w:sz="4" w:space="0" w:color="D9D9D9"/>
            </w:tcBorders>
            <w:shd w:val="clear" w:color="auto" w:fill="F2F2F2"/>
            <w:hideMark/>
          </w:tcPr>
          <w:p w14:paraId="4C0E5E9A" w14:textId="77777777" w:rsidR="00DC30ED" w:rsidRPr="006E6308" w:rsidRDefault="000C400D" w:rsidP="005F2FE9">
            <w:pPr>
              <w:widowControl w:val="0"/>
              <w:tabs>
                <w:tab w:val="left" w:pos="90"/>
              </w:tabs>
              <w:autoSpaceDE w:val="0"/>
              <w:autoSpaceDN w:val="0"/>
              <w:adjustRightInd w:val="0"/>
              <w:spacing w:before="19"/>
              <w:ind w:right="705"/>
              <w:rPr>
                <w:b/>
                <w:color w:val="000000"/>
              </w:rPr>
            </w:pPr>
            <w:r w:rsidRPr="006E6308">
              <w:rPr>
                <w:b/>
                <w:color w:val="000000"/>
              </w:rPr>
              <w:t xml:space="preserve">Date:  </w:t>
            </w:r>
          </w:p>
        </w:tc>
        <w:tc>
          <w:tcPr>
            <w:tcW w:w="2117" w:type="dxa"/>
            <w:tcBorders>
              <w:top w:val="single" w:sz="4" w:space="0" w:color="D9D9D9"/>
              <w:left w:val="single" w:sz="4" w:space="0" w:color="D9D9D9"/>
              <w:bottom w:val="single" w:sz="4" w:space="0" w:color="D9D9D9"/>
              <w:right w:val="single" w:sz="4" w:space="0" w:color="D9D9D9"/>
            </w:tcBorders>
            <w:shd w:val="clear" w:color="auto" w:fill="FFFFFF"/>
          </w:tcPr>
          <w:p w14:paraId="5E500ACB" w14:textId="5812297A" w:rsidR="00DC30ED" w:rsidRPr="006E6308" w:rsidRDefault="000300DA" w:rsidP="005F2FE9">
            <w:pPr>
              <w:widowControl w:val="0"/>
              <w:tabs>
                <w:tab w:val="left" w:pos="90"/>
              </w:tabs>
              <w:autoSpaceDE w:val="0"/>
              <w:autoSpaceDN w:val="0"/>
              <w:adjustRightInd w:val="0"/>
              <w:spacing w:before="19"/>
              <w:ind w:right="705"/>
              <w:rPr>
                <w:color w:val="000000"/>
              </w:rPr>
            </w:pPr>
            <w:r>
              <w:rPr>
                <w:color w:val="000000"/>
              </w:rPr>
              <w:t>20.02.2023</w:t>
            </w:r>
          </w:p>
        </w:tc>
        <w:tc>
          <w:tcPr>
            <w:tcW w:w="1418" w:type="dxa"/>
            <w:tcBorders>
              <w:top w:val="single" w:sz="4" w:space="0" w:color="D9D9D9"/>
              <w:left w:val="single" w:sz="4" w:space="0" w:color="D9D9D9"/>
              <w:bottom w:val="single" w:sz="4" w:space="0" w:color="D9D9D9"/>
              <w:right w:val="single" w:sz="4" w:space="0" w:color="D9D9D9"/>
            </w:tcBorders>
            <w:shd w:val="clear" w:color="auto" w:fill="F2F2F2"/>
            <w:hideMark/>
          </w:tcPr>
          <w:p w14:paraId="3FBAE736" w14:textId="77777777" w:rsidR="00DC30ED" w:rsidRPr="006E6308" w:rsidRDefault="000C400D" w:rsidP="005F2FE9">
            <w:pPr>
              <w:widowControl w:val="0"/>
              <w:tabs>
                <w:tab w:val="left" w:pos="90"/>
              </w:tabs>
              <w:autoSpaceDE w:val="0"/>
              <w:autoSpaceDN w:val="0"/>
              <w:adjustRightInd w:val="0"/>
              <w:spacing w:before="19"/>
              <w:ind w:right="705"/>
              <w:rPr>
                <w:b/>
                <w:color w:val="000000"/>
              </w:rPr>
            </w:pPr>
            <w:r w:rsidRPr="006E6308">
              <w:rPr>
                <w:b/>
                <w:color w:val="000000"/>
              </w:rPr>
              <w:t>Signed:</w:t>
            </w:r>
          </w:p>
        </w:tc>
        <w:tc>
          <w:tcPr>
            <w:tcW w:w="4059" w:type="dxa"/>
            <w:tcBorders>
              <w:top w:val="single" w:sz="4" w:space="0" w:color="D9D9D9"/>
              <w:left w:val="single" w:sz="4" w:space="0" w:color="D9D9D9"/>
              <w:bottom w:val="single" w:sz="4" w:space="0" w:color="D9D9D9"/>
              <w:right w:val="single" w:sz="4" w:space="0" w:color="D9D9D9"/>
            </w:tcBorders>
            <w:shd w:val="clear" w:color="auto" w:fill="FFFFFF"/>
          </w:tcPr>
          <w:p w14:paraId="0044D7D1" w14:textId="67B1E7F8" w:rsidR="00DC30ED" w:rsidRPr="00DD03B3" w:rsidRDefault="000300DA" w:rsidP="005F2FE9">
            <w:pPr>
              <w:ind w:right="705"/>
              <w:rPr>
                <w:szCs w:val="20"/>
              </w:rPr>
            </w:pPr>
            <w:r>
              <w:rPr>
                <w:szCs w:val="20"/>
              </w:rPr>
              <w:t>Swatt</w:t>
            </w:r>
          </w:p>
        </w:tc>
      </w:tr>
    </w:tbl>
    <w:p w14:paraId="71E56084" w14:textId="77777777" w:rsidR="00DC30ED" w:rsidRPr="00674329" w:rsidRDefault="000C400D" w:rsidP="00DC30ED"/>
    <w:sectPr w:rsidR="00DC30ED" w:rsidRPr="00674329" w:rsidSect="000B3190">
      <w:footerReference w:type="defaul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A0D1E" w14:textId="77777777" w:rsidR="00000000" w:rsidRDefault="000C400D">
      <w:r>
        <w:separator/>
      </w:r>
    </w:p>
  </w:endnote>
  <w:endnote w:type="continuationSeparator" w:id="0">
    <w:p w14:paraId="59143389" w14:textId="77777777" w:rsidR="00000000" w:rsidRDefault="000C4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80111" w14:textId="77777777" w:rsidR="002A6E9E" w:rsidRDefault="000C400D">
    <w:pPr>
      <w:pStyle w:val="Footer"/>
    </w:pPr>
    <w:r>
      <w:rPr>
        <w:noProof/>
      </w:rPr>
      <w:pict w14:anchorId="51630EA6">
        <v:shapetype id="_x0000_t202" coordsize="21600,21600" o:spt="202" path="m,l,21600r21600,l21600,xe">
          <v:stroke joinstyle="miter"/>
          <v:path gradientshapeok="t" o:connecttype="rect"/>
        </v:shapetype>
        <v:shape id="MSIPCM130a4e55a4b0044519a267f9" o:spid="_x0000_s2049" type="#_x0000_t202" alt="{&quot;HashCode&quot;:1151194565,&quot;Height&quot;:841.0,&quot;Width&quot;:595.0,&quot;Placement&quot;:&quot;Footer&quot;,&quot;Index&quot;:&quot;Primary&quot;,&quot;Section&quot;:1,&quot;Top&quot;:0.0,&quot;Left&quot;:0.0}" style="position:absolute;left:0;text-align:left;margin-left:0;margin-top:783.85pt;width:595.3pt;height:43.05pt;z-index:251658240;visibility:visible;mso-wrap-style:square;mso-wrap-distance-left:9pt;mso-wrap-distance-top:0;mso-wrap-distance-right:9pt;mso-wrap-distance-bottom:0;mso-position-horizontal-relative:page;mso-position-vertical-relative:page;v-text-anchor:bottom" o:allowincell="f" filled="f" stroked="f" strokeweight=".5pt">
          <v:textbox inset="20pt,0,,0">
            <w:txbxContent>
              <w:p w14:paraId="6035E6B2" w14:textId="77777777" w:rsidR="002A6E9E" w:rsidRPr="00F33F75" w:rsidRDefault="000C400D" w:rsidP="00F33F75">
                <w:pPr>
                  <w:jc w:val="left"/>
                  <w:rPr>
                    <w:rFonts w:ascii="Calibri" w:hAnsi="Calibri" w:cs="Calibri"/>
                    <w:color w:val="000000"/>
                    <w:sz w:val="20"/>
                  </w:rPr>
                </w:pPr>
                <w:r w:rsidRPr="00F33F75">
                  <w:rPr>
                    <w:rFonts w:ascii="Calibri" w:hAnsi="Calibri" w:cs="Calibri"/>
                    <w:color w:val="000000"/>
                    <w:sz w:val="20"/>
                  </w:rPr>
                  <w:t>Public: Information that can be seen and used by everyone inside and outside the Council.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C79E4" w14:textId="77777777" w:rsidR="00000000" w:rsidRDefault="000C400D">
      <w:r>
        <w:separator/>
      </w:r>
    </w:p>
  </w:footnote>
  <w:footnote w:type="continuationSeparator" w:id="0">
    <w:p w14:paraId="6BE12B30" w14:textId="77777777" w:rsidR="00000000" w:rsidRDefault="000C40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C100D"/>
    <w:multiLevelType w:val="hybridMultilevel"/>
    <w:tmpl w:val="3378FA0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F31D3D"/>
    <w:multiLevelType w:val="hybridMultilevel"/>
    <w:tmpl w:val="E2F097AC"/>
    <w:lvl w:ilvl="0" w:tplc="0F360B28">
      <w:start w:val="1"/>
      <w:numFmt w:val="bullet"/>
      <w:lvlText w:val=""/>
      <w:lvlJc w:val="left"/>
      <w:pPr>
        <w:tabs>
          <w:tab w:val="num" w:pos="900"/>
        </w:tabs>
        <w:ind w:left="900" w:hanging="360"/>
      </w:pPr>
      <w:rPr>
        <w:rFonts w:ascii="Symbol" w:hAnsi="Symbol" w:hint="default"/>
      </w:rPr>
    </w:lvl>
    <w:lvl w:ilvl="1" w:tplc="76340BA2">
      <w:start w:val="1"/>
      <w:numFmt w:val="decimal"/>
      <w:lvlText w:val="%2."/>
      <w:lvlJc w:val="left"/>
      <w:pPr>
        <w:tabs>
          <w:tab w:val="num" w:pos="1440"/>
        </w:tabs>
        <w:ind w:left="1440" w:hanging="360"/>
      </w:pPr>
    </w:lvl>
    <w:lvl w:ilvl="2" w:tplc="B798E652">
      <w:start w:val="1"/>
      <w:numFmt w:val="decimal"/>
      <w:lvlText w:val="%3."/>
      <w:lvlJc w:val="left"/>
      <w:pPr>
        <w:tabs>
          <w:tab w:val="num" w:pos="2160"/>
        </w:tabs>
        <w:ind w:left="2160" w:hanging="360"/>
      </w:pPr>
    </w:lvl>
    <w:lvl w:ilvl="3" w:tplc="5BC2ABBC">
      <w:start w:val="1"/>
      <w:numFmt w:val="decimal"/>
      <w:lvlText w:val="%4."/>
      <w:lvlJc w:val="left"/>
      <w:pPr>
        <w:tabs>
          <w:tab w:val="num" w:pos="2880"/>
        </w:tabs>
        <w:ind w:left="2880" w:hanging="360"/>
      </w:pPr>
    </w:lvl>
    <w:lvl w:ilvl="4" w:tplc="FC167BE6">
      <w:start w:val="1"/>
      <w:numFmt w:val="decimal"/>
      <w:lvlText w:val="%5."/>
      <w:lvlJc w:val="left"/>
      <w:pPr>
        <w:tabs>
          <w:tab w:val="num" w:pos="3600"/>
        </w:tabs>
        <w:ind w:left="3600" w:hanging="360"/>
      </w:pPr>
    </w:lvl>
    <w:lvl w:ilvl="5" w:tplc="9536CCD2">
      <w:start w:val="1"/>
      <w:numFmt w:val="decimal"/>
      <w:lvlText w:val="%6."/>
      <w:lvlJc w:val="left"/>
      <w:pPr>
        <w:tabs>
          <w:tab w:val="num" w:pos="4320"/>
        </w:tabs>
        <w:ind w:left="4320" w:hanging="360"/>
      </w:pPr>
    </w:lvl>
    <w:lvl w:ilvl="6" w:tplc="2B803884">
      <w:start w:val="1"/>
      <w:numFmt w:val="decimal"/>
      <w:lvlText w:val="%7."/>
      <w:lvlJc w:val="left"/>
      <w:pPr>
        <w:tabs>
          <w:tab w:val="num" w:pos="5040"/>
        </w:tabs>
        <w:ind w:left="5040" w:hanging="360"/>
      </w:pPr>
    </w:lvl>
    <w:lvl w:ilvl="7" w:tplc="6D20C51C">
      <w:start w:val="1"/>
      <w:numFmt w:val="decimal"/>
      <w:lvlText w:val="%8."/>
      <w:lvlJc w:val="left"/>
      <w:pPr>
        <w:tabs>
          <w:tab w:val="num" w:pos="5760"/>
        </w:tabs>
        <w:ind w:left="5760" w:hanging="360"/>
      </w:pPr>
    </w:lvl>
    <w:lvl w:ilvl="8" w:tplc="6FD0F1C6">
      <w:start w:val="1"/>
      <w:numFmt w:val="decimal"/>
      <w:lvlText w:val="%9."/>
      <w:lvlJc w:val="left"/>
      <w:pPr>
        <w:tabs>
          <w:tab w:val="num" w:pos="6480"/>
        </w:tabs>
        <w:ind w:left="6480" w:hanging="360"/>
      </w:pPr>
    </w:lvl>
  </w:abstractNum>
  <w:abstractNum w:abstractNumId="2" w15:restartNumberingAfterBreak="0">
    <w:nsid w:val="392511A6"/>
    <w:multiLevelType w:val="hybridMultilevel"/>
    <w:tmpl w:val="8F2AD4EC"/>
    <w:lvl w:ilvl="0" w:tplc="54106228">
      <w:start w:val="1"/>
      <w:numFmt w:val="bullet"/>
      <w:lvlText w:val=""/>
      <w:lvlJc w:val="left"/>
      <w:pPr>
        <w:ind w:left="360" w:hanging="360"/>
      </w:pPr>
      <w:rPr>
        <w:rFonts w:ascii="Symbol" w:hAnsi="Symbol" w:hint="default"/>
      </w:rPr>
    </w:lvl>
    <w:lvl w:ilvl="1" w:tplc="26FCD400" w:tentative="1">
      <w:start w:val="1"/>
      <w:numFmt w:val="bullet"/>
      <w:lvlText w:val="o"/>
      <w:lvlJc w:val="left"/>
      <w:pPr>
        <w:ind w:left="1080" w:hanging="360"/>
      </w:pPr>
      <w:rPr>
        <w:rFonts w:ascii="Courier New" w:hAnsi="Courier New" w:cs="Courier New" w:hint="default"/>
      </w:rPr>
    </w:lvl>
    <w:lvl w:ilvl="2" w:tplc="815C3972" w:tentative="1">
      <w:start w:val="1"/>
      <w:numFmt w:val="bullet"/>
      <w:lvlText w:val=""/>
      <w:lvlJc w:val="left"/>
      <w:pPr>
        <w:ind w:left="1800" w:hanging="360"/>
      </w:pPr>
      <w:rPr>
        <w:rFonts w:ascii="Wingdings" w:hAnsi="Wingdings" w:hint="default"/>
      </w:rPr>
    </w:lvl>
    <w:lvl w:ilvl="3" w:tplc="1AEC41B6" w:tentative="1">
      <w:start w:val="1"/>
      <w:numFmt w:val="bullet"/>
      <w:lvlText w:val=""/>
      <w:lvlJc w:val="left"/>
      <w:pPr>
        <w:ind w:left="2520" w:hanging="360"/>
      </w:pPr>
      <w:rPr>
        <w:rFonts w:ascii="Symbol" w:hAnsi="Symbol" w:hint="default"/>
      </w:rPr>
    </w:lvl>
    <w:lvl w:ilvl="4" w:tplc="54CED208" w:tentative="1">
      <w:start w:val="1"/>
      <w:numFmt w:val="bullet"/>
      <w:lvlText w:val="o"/>
      <w:lvlJc w:val="left"/>
      <w:pPr>
        <w:ind w:left="3240" w:hanging="360"/>
      </w:pPr>
      <w:rPr>
        <w:rFonts w:ascii="Courier New" w:hAnsi="Courier New" w:cs="Courier New" w:hint="default"/>
      </w:rPr>
    </w:lvl>
    <w:lvl w:ilvl="5" w:tplc="15C0EEC2" w:tentative="1">
      <w:start w:val="1"/>
      <w:numFmt w:val="bullet"/>
      <w:lvlText w:val=""/>
      <w:lvlJc w:val="left"/>
      <w:pPr>
        <w:ind w:left="3960" w:hanging="360"/>
      </w:pPr>
      <w:rPr>
        <w:rFonts w:ascii="Wingdings" w:hAnsi="Wingdings" w:hint="default"/>
      </w:rPr>
    </w:lvl>
    <w:lvl w:ilvl="6" w:tplc="47EE06B6" w:tentative="1">
      <w:start w:val="1"/>
      <w:numFmt w:val="bullet"/>
      <w:lvlText w:val=""/>
      <w:lvlJc w:val="left"/>
      <w:pPr>
        <w:ind w:left="4680" w:hanging="360"/>
      </w:pPr>
      <w:rPr>
        <w:rFonts w:ascii="Symbol" w:hAnsi="Symbol" w:hint="default"/>
      </w:rPr>
    </w:lvl>
    <w:lvl w:ilvl="7" w:tplc="CDD61716" w:tentative="1">
      <w:start w:val="1"/>
      <w:numFmt w:val="bullet"/>
      <w:lvlText w:val="o"/>
      <w:lvlJc w:val="left"/>
      <w:pPr>
        <w:ind w:left="5400" w:hanging="360"/>
      </w:pPr>
      <w:rPr>
        <w:rFonts w:ascii="Courier New" w:hAnsi="Courier New" w:cs="Courier New" w:hint="default"/>
      </w:rPr>
    </w:lvl>
    <w:lvl w:ilvl="8" w:tplc="28AA7CF0" w:tentative="1">
      <w:start w:val="1"/>
      <w:numFmt w:val="bullet"/>
      <w:lvlText w:val=""/>
      <w:lvlJc w:val="left"/>
      <w:pPr>
        <w:ind w:left="6120" w:hanging="360"/>
      </w:pPr>
      <w:rPr>
        <w:rFonts w:ascii="Wingdings" w:hAnsi="Wingdings" w:hint="default"/>
      </w:rPr>
    </w:lvl>
  </w:abstractNum>
  <w:abstractNum w:abstractNumId="3" w15:restartNumberingAfterBreak="0">
    <w:nsid w:val="3AF80191"/>
    <w:multiLevelType w:val="hybridMultilevel"/>
    <w:tmpl w:val="1CF2BBF8"/>
    <w:lvl w:ilvl="0" w:tplc="05BA2900">
      <w:start w:val="1"/>
      <w:numFmt w:val="bullet"/>
      <w:lvlText w:val=""/>
      <w:lvlJc w:val="left"/>
      <w:pPr>
        <w:ind w:left="360" w:hanging="360"/>
      </w:pPr>
      <w:rPr>
        <w:rFonts w:ascii="Symbol" w:hAnsi="Symbol" w:hint="default"/>
        <w:sz w:val="24"/>
        <w:szCs w:val="24"/>
      </w:rPr>
    </w:lvl>
    <w:lvl w:ilvl="1" w:tplc="30069B00" w:tentative="1">
      <w:start w:val="1"/>
      <w:numFmt w:val="bullet"/>
      <w:lvlText w:val="o"/>
      <w:lvlJc w:val="left"/>
      <w:pPr>
        <w:ind w:left="1080" w:hanging="360"/>
      </w:pPr>
      <w:rPr>
        <w:rFonts w:ascii="Courier New" w:hAnsi="Courier New" w:cs="Courier New" w:hint="default"/>
      </w:rPr>
    </w:lvl>
    <w:lvl w:ilvl="2" w:tplc="FA8EB4FC" w:tentative="1">
      <w:start w:val="1"/>
      <w:numFmt w:val="bullet"/>
      <w:lvlText w:val=""/>
      <w:lvlJc w:val="left"/>
      <w:pPr>
        <w:ind w:left="1800" w:hanging="360"/>
      </w:pPr>
      <w:rPr>
        <w:rFonts w:ascii="Wingdings" w:hAnsi="Wingdings" w:hint="default"/>
      </w:rPr>
    </w:lvl>
    <w:lvl w:ilvl="3" w:tplc="A8184E54" w:tentative="1">
      <w:start w:val="1"/>
      <w:numFmt w:val="bullet"/>
      <w:lvlText w:val=""/>
      <w:lvlJc w:val="left"/>
      <w:pPr>
        <w:ind w:left="2520" w:hanging="360"/>
      </w:pPr>
      <w:rPr>
        <w:rFonts w:ascii="Symbol" w:hAnsi="Symbol" w:hint="default"/>
      </w:rPr>
    </w:lvl>
    <w:lvl w:ilvl="4" w:tplc="68D07EB0" w:tentative="1">
      <w:start w:val="1"/>
      <w:numFmt w:val="bullet"/>
      <w:lvlText w:val="o"/>
      <w:lvlJc w:val="left"/>
      <w:pPr>
        <w:ind w:left="3240" w:hanging="360"/>
      </w:pPr>
      <w:rPr>
        <w:rFonts w:ascii="Courier New" w:hAnsi="Courier New" w:cs="Courier New" w:hint="default"/>
      </w:rPr>
    </w:lvl>
    <w:lvl w:ilvl="5" w:tplc="C612510A" w:tentative="1">
      <w:start w:val="1"/>
      <w:numFmt w:val="bullet"/>
      <w:lvlText w:val=""/>
      <w:lvlJc w:val="left"/>
      <w:pPr>
        <w:ind w:left="3960" w:hanging="360"/>
      </w:pPr>
      <w:rPr>
        <w:rFonts w:ascii="Wingdings" w:hAnsi="Wingdings" w:hint="default"/>
      </w:rPr>
    </w:lvl>
    <w:lvl w:ilvl="6" w:tplc="7B0844BA" w:tentative="1">
      <w:start w:val="1"/>
      <w:numFmt w:val="bullet"/>
      <w:lvlText w:val=""/>
      <w:lvlJc w:val="left"/>
      <w:pPr>
        <w:ind w:left="4680" w:hanging="360"/>
      </w:pPr>
      <w:rPr>
        <w:rFonts w:ascii="Symbol" w:hAnsi="Symbol" w:hint="default"/>
      </w:rPr>
    </w:lvl>
    <w:lvl w:ilvl="7" w:tplc="FC20146A" w:tentative="1">
      <w:start w:val="1"/>
      <w:numFmt w:val="bullet"/>
      <w:lvlText w:val="o"/>
      <w:lvlJc w:val="left"/>
      <w:pPr>
        <w:ind w:left="5400" w:hanging="360"/>
      </w:pPr>
      <w:rPr>
        <w:rFonts w:ascii="Courier New" w:hAnsi="Courier New" w:cs="Courier New" w:hint="default"/>
      </w:rPr>
    </w:lvl>
    <w:lvl w:ilvl="8" w:tplc="64AEE22A" w:tentative="1">
      <w:start w:val="1"/>
      <w:numFmt w:val="bullet"/>
      <w:lvlText w:val=""/>
      <w:lvlJc w:val="left"/>
      <w:pPr>
        <w:ind w:left="6120" w:hanging="360"/>
      </w:pPr>
      <w:rPr>
        <w:rFonts w:ascii="Wingdings" w:hAnsi="Wingdings" w:hint="default"/>
      </w:rPr>
    </w:lvl>
  </w:abstractNum>
  <w:abstractNum w:abstractNumId="4" w15:restartNumberingAfterBreak="0">
    <w:nsid w:val="48FC2486"/>
    <w:multiLevelType w:val="hybridMultilevel"/>
    <w:tmpl w:val="B7745AD2"/>
    <w:lvl w:ilvl="0" w:tplc="5596D5CC">
      <w:start w:val="1"/>
      <w:numFmt w:val="bullet"/>
      <w:lvlText w:val=""/>
      <w:lvlJc w:val="left"/>
      <w:pPr>
        <w:ind w:left="360" w:hanging="360"/>
      </w:pPr>
      <w:rPr>
        <w:rFonts w:ascii="Symbol" w:hAnsi="Symbol" w:hint="default"/>
      </w:rPr>
    </w:lvl>
    <w:lvl w:ilvl="1" w:tplc="B4F80004" w:tentative="1">
      <w:start w:val="1"/>
      <w:numFmt w:val="bullet"/>
      <w:lvlText w:val="o"/>
      <w:lvlJc w:val="left"/>
      <w:pPr>
        <w:ind w:left="1080" w:hanging="360"/>
      </w:pPr>
      <w:rPr>
        <w:rFonts w:ascii="Courier New" w:hAnsi="Courier New" w:cs="Courier New" w:hint="default"/>
      </w:rPr>
    </w:lvl>
    <w:lvl w:ilvl="2" w:tplc="0DD861F0" w:tentative="1">
      <w:start w:val="1"/>
      <w:numFmt w:val="bullet"/>
      <w:lvlText w:val=""/>
      <w:lvlJc w:val="left"/>
      <w:pPr>
        <w:ind w:left="1800" w:hanging="360"/>
      </w:pPr>
      <w:rPr>
        <w:rFonts w:ascii="Wingdings" w:hAnsi="Wingdings" w:hint="default"/>
      </w:rPr>
    </w:lvl>
    <w:lvl w:ilvl="3" w:tplc="8A6E22A0" w:tentative="1">
      <w:start w:val="1"/>
      <w:numFmt w:val="bullet"/>
      <w:lvlText w:val=""/>
      <w:lvlJc w:val="left"/>
      <w:pPr>
        <w:ind w:left="2520" w:hanging="360"/>
      </w:pPr>
      <w:rPr>
        <w:rFonts w:ascii="Symbol" w:hAnsi="Symbol" w:hint="default"/>
      </w:rPr>
    </w:lvl>
    <w:lvl w:ilvl="4" w:tplc="9F249A48" w:tentative="1">
      <w:start w:val="1"/>
      <w:numFmt w:val="bullet"/>
      <w:lvlText w:val="o"/>
      <w:lvlJc w:val="left"/>
      <w:pPr>
        <w:ind w:left="3240" w:hanging="360"/>
      </w:pPr>
      <w:rPr>
        <w:rFonts w:ascii="Courier New" w:hAnsi="Courier New" w:cs="Courier New" w:hint="default"/>
      </w:rPr>
    </w:lvl>
    <w:lvl w:ilvl="5" w:tplc="23D86B70" w:tentative="1">
      <w:start w:val="1"/>
      <w:numFmt w:val="bullet"/>
      <w:lvlText w:val=""/>
      <w:lvlJc w:val="left"/>
      <w:pPr>
        <w:ind w:left="3960" w:hanging="360"/>
      </w:pPr>
      <w:rPr>
        <w:rFonts w:ascii="Wingdings" w:hAnsi="Wingdings" w:hint="default"/>
      </w:rPr>
    </w:lvl>
    <w:lvl w:ilvl="6" w:tplc="0E042DE6" w:tentative="1">
      <w:start w:val="1"/>
      <w:numFmt w:val="bullet"/>
      <w:lvlText w:val=""/>
      <w:lvlJc w:val="left"/>
      <w:pPr>
        <w:ind w:left="4680" w:hanging="360"/>
      </w:pPr>
      <w:rPr>
        <w:rFonts w:ascii="Symbol" w:hAnsi="Symbol" w:hint="default"/>
      </w:rPr>
    </w:lvl>
    <w:lvl w:ilvl="7" w:tplc="435CA596" w:tentative="1">
      <w:start w:val="1"/>
      <w:numFmt w:val="bullet"/>
      <w:lvlText w:val="o"/>
      <w:lvlJc w:val="left"/>
      <w:pPr>
        <w:ind w:left="5400" w:hanging="360"/>
      </w:pPr>
      <w:rPr>
        <w:rFonts w:ascii="Courier New" w:hAnsi="Courier New" w:cs="Courier New" w:hint="default"/>
      </w:rPr>
    </w:lvl>
    <w:lvl w:ilvl="8" w:tplc="EC700FAE" w:tentative="1">
      <w:start w:val="1"/>
      <w:numFmt w:val="bullet"/>
      <w:lvlText w:val=""/>
      <w:lvlJc w:val="left"/>
      <w:pPr>
        <w:ind w:left="6120" w:hanging="360"/>
      </w:pPr>
      <w:rPr>
        <w:rFonts w:ascii="Wingdings" w:hAnsi="Wingdings" w:hint="default"/>
      </w:rPr>
    </w:lvl>
  </w:abstractNum>
  <w:num w:numId="1" w16cid:durableId="159011630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3603162">
    <w:abstractNumId w:val="4"/>
  </w:num>
  <w:num w:numId="3" w16cid:durableId="1171332483">
    <w:abstractNumId w:val="2"/>
  </w:num>
  <w:num w:numId="4" w16cid:durableId="1143306105">
    <w:abstractNumId w:val="3"/>
  </w:num>
  <w:num w:numId="5" w16cid:durableId="346056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defaultTabStop w:val="720"/>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57C9D"/>
    <w:rsid w:val="000300DA"/>
    <w:rsid w:val="000C400D"/>
    <w:rsid w:val="00385DFB"/>
    <w:rsid w:val="00557C9D"/>
    <w:rsid w:val="00624C1C"/>
    <w:rsid w:val="007457D1"/>
    <w:rsid w:val="00881240"/>
    <w:rsid w:val="00B711A3"/>
    <w:rsid w:val="00CA6D7B"/>
    <w:rsid w:val="00CC6237"/>
    <w:rsid w:val="00CF6637"/>
    <w:rsid w:val="00FA5F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4:docId w14:val="2D3F59F9"/>
  <w15:docId w15:val="{99824A29-6A64-4D1F-B19C-495851ABC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7FAD"/>
  </w:style>
  <w:style w:type="paragraph" w:styleId="Heading1">
    <w:name w:val="heading 1"/>
    <w:basedOn w:val="Normal"/>
    <w:next w:val="Normal"/>
    <w:link w:val="Heading1Char"/>
    <w:qFormat/>
    <w:rsid w:val="00BA7FAD"/>
    <w:pPr>
      <w:keepNext/>
      <w:outlineLvl w:val="0"/>
    </w:pPr>
  </w:style>
  <w:style w:type="paragraph" w:styleId="Heading2">
    <w:name w:val="heading 2"/>
    <w:basedOn w:val="Normal"/>
    <w:next w:val="Normal"/>
    <w:link w:val="Heading2Char"/>
    <w:uiPriority w:val="9"/>
    <w:semiHidden/>
    <w:unhideWhenUsed/>
    <w:qFormat/>
    <w:rsid w:val="00ED438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FAD"/>
    <w:rPr>
      <w:rFonts w:ascii="Times New Roman" w:eastAsia="Times New Roman" w:hAnsi="Times New Roman" w:cs="Times New Roman"/>
      <w:sz w:val="24"/>
      <w:szCs w:val="20"/>
    </w:rPr>
  </w:style>
  <w:style w:type="paragraph" w:styleId="FootnoteText">
    <w:name w:val="footnote text"/>
    <w:basedOn w:val="Normal"/>
    <w:link w:val="FootnoteTextChar"/>
    <w:semiHidden/>
    <w:unhideWhenUsed/>
    <w:rsid w:val="00BA7FAD"/>
  </w:style>
  <w:style w:type="character" w:customStyle="1" w:styleId="FootnoteTextChar">
    <w:name w:val="Footnote Text Char"/>
    <w:basedOn w:val="DefaultParagraphFont"/>
    <w:link w:val="FootnoteText"/>
    <w:semiHidden/>
    <w:rsid w:val="00BA7FAD"/>
    <w:rPr>
      <w:rFonts w:ascii="Times New Roman" w:eastAsia="Times New Roman" w:hAnsi="Times New Roman" w:cs="Times New Roman"/>
      <w:sz w:val="20"/>
      <w:szCs w:val="20"/>
    </w:rPr>
  </w:style>
  <w:style w:type="paragraph" w:customStyle="1" w:styleId="Enclosure">
    <w:name w:val="Enclosure"/>
    <w:basedOn w:val="BodyText"/>
    <w:next w:val="Normal"/>
    <w:rsid w:val="00BA7FAD"/>
    <w:pPr>
      <w:keepLines/>
      <w:spacing w:after="160"/>
    </w:pPr>
    <w:rPr>
      <w:lang w:val="en-US"/>
    </w:rPr>
  </w:style>
  <w:style w:type="paragraph" w:styleId="BodyText">
    <w:name w:val="Body Text"/>
    <w:basedOn w:val="Normal"/>
    <w:link w:val="BodyTextChar"/>
    <w:uiPriority w:val="99"/>
    <w:semiHidden/>
    <w:unhideWhenUsed/>
    <w:rsid w:val="00BA7FAD"/>
    <w:pPr>
      <w:spacing w:after="120"/>
    </w:pPr>
  </w:style>
  <w:style w:type="character" w:customStyle="1" w:styleId="BodyTextChar">
    <w:name w:val="Body Text Char"/>
    <w:basedOn w:val="DefaultParagraphFont"/>
    <w:link w:val="BodyText"/>
    <w:uiPriority w:val="99"/>
    <w:semiHidden/>
    <w:rsid w:val="00BA7FAD"/>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A7FAD"/>
    <w:rPr>
      <w:rFonts w:ascii="Tahoma" w:hAnsi="Tahoma" w:cs="Tahoma"/>
      <w:sz w:val="16"/>
      <w:szCs w:val="16"/>
    </w:rPr>
  </w:style>
  <w:style w:type="character" w:customStyle="1" w:styleId="BalloonTextChar">
    <w:name w:val="Balloon Text Char"/>
    <w:basedOn w:val="DefaultParagraphFont"/>
    <w:link w:val="BalloonText"/>
    <w:uiPriority w:val="99"/>
    <w:semiHidden/>
    <w:rsid w:val="00BA7FAD"/>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ED4387"/>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ED4387"/>
    <w:pPr>
      <w:spacing w:after="120"/>
      <w:ind w:left="283"/>
    </w:pPr>
  </w:style>
  <w:style w:type="character" w:customStyle="1" w:styleId="BodyTextIndentChar">
    <w:name w:val="Body Text Indent Char"/>
    <w:basedOn w:val="DefaultParagraphFont"/>
    <w:link w:val="BodyTextIndent"/>
    <w:uiPriority w:val="99"/>
    <w:semiHidden/>
    <w:rsid w:val="00ED4387"/>
    <w:rPr>
      <w:rFonts w:ascii="Times New Roman" w:eastAsia="Times New Roman" w:hAnsi="Times New Roman" w:cs="Times New Roman"/>
      <w:sz w:val="20"/>
      <w:szCs w:val="20"/>
    </w:rPr>
  </w:style>
  <w:style w:type="character" w:styleId="Hyperlink">
    <w:name w:val="Hyperlink"/>
    <w:unhideWhenUsed/>
    <w:rsid w:val="00ED4387"/>
    <w:rPr>
      <w:color w:val="0000FF"/>
      <w:u w:val="single"/>
    </w:rPr>
  </w:style>
  <w:style w:type="paragraph" w:styleId="Header">
    <w:name w:val="header"/>
    <w:basedOn w:val="Normal"/>
    <w:link w:val="HeaderChar"/>
    <w:unhideWhenUsed/>
    <w:rsid w:val="00ED4387"/>
    <w:pPr>
      <w:tabs>
        <w:tab w:val="center" w:pos="4153"/>
        <w:tab w:val="right" w:pos="8306"/>
      </w:tabs>
    </w:pPr>
  </w:style>
  <w:style w:type="character" w:customStyle="1" w:styleId="HeaderChar">
    <w:name w:val="Header Char"/>
    <w:basedOn w:val="DefaultParagraphFont"/>
    <w:link w:val="Header"/>
    <w:rsid w:val="00ED4387"/>
    <w:rPr>
      <w:rFonts w:ascii="Times New Roman" w:eastAsia="Times New Roman" w:hAnsi="Times New Roman" w:cs="Times New Roman"/>
      <w:sz w:val="20"/>
      <w:szCs w:val="20"/>
    </w:rPr>
  </w:style>
  <w:style w:type="paragraph" w:styleId="BlockText">
    <w:name w:val="Block Text"/>
    <w:basedOn w:val="Normal"/>
    <w:unhideWhenUsed/>
    <w:rsid w:val="00ED4387"/>
    <w:pPr>
      <w:ind w:left="-426" w:right="-285"/>
    </w:pPr>
    <w:rPr>
      <w:b/>
    </w:rPr>
  </w:style>
  <w:style w:type="paragraph" w:styleId="Footer">
    <w:name w:val="footer"/>
    <w:basedOn w:val="Normal"/>
    <w:link w:val="FooterChar"/>
    <w:uiPriority w:val="99"/>
    <w:unhideWhenUsed/>
    <w:rsid w:val="00B64348"/>
    <w:pPr>
      <w:tabs>
        <w:tab w:val="center" w:pos="4513"/>
        <w:tab w:val="right" w:pos="9026"/>
      </w:tabs>
    </w:pPr>
  </w:style>
  <w:style w:type="character" w:customStyle="1" w:styleId="FooterChar">
    <w:name w:val="Footer Char"/>
    <w:basedOn w:val="DefaultParagraphFont"/>
    <w:link w:val="Footer"/>
    <w:uiPriority w:val="99"/>
    <w:rsid w:val="00B64348"/>
    <w:rPr>
      <w:rFonts w:ascii="Times New Roman" w:eastAsia="Times New Roman" w:hAnsi="Times New Roman" w:cs="Times New Roman"/>
      <w:sz w:val="20"/>
      <w:szCs w:val="20"/>
    </w:rPr>
  </w:style>
  <w:style w:type="paragraph" w:styleId="NoSpacing">
    <w:name w:val="No Spacing"/>
    <w:uiPriority w:val="1"/>
    <w:qFormat/>
    <w:rsid w:val="0017729F"/>
  </w:style>
  <w:style w:type="paragraph" w:styleId="ListParagraph">
    <w:name w:val="List Paragraph"/>
    <w:basedOn w:val="Normal"/>
    <w:uiPriority w:val="34"/>
    <w:qFormat/>
    <w:rsid w:val="007832F4"/>
    <w:pPr>
      <w:ind w:left="720"/>
      <w:contextualSpacing/>
    </w:pPr>
  </w:style>
  <w:style w:type="table" w:styleId="TableGrid">
    <w:name w:val="Table Grid"/>
    <w:basedOn w:val="TableNormal"/>
    <w:uiPriority w:val="59"/>
    <w:rsid w:val="000A08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wdc-fp1\data$\public\Standard%20Planning%20Conditions" TargetMode="External"/><Relationship Id="rId4" Type="http://schemas.openxmlformats.org/officeDocument/2006/relationships/settings" Target="settings.xml"/><Relationship Id="rId9" Type="http://schemas.openxmlformats.org/officeDocument/2006/relationships/hyperlink" Target="https://planning.wokingham.gov.uk/FastWebPL/welcome.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99326-5083-4E6D-BAA3-96B2712E3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855</Words>
  <Characters>4875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Kalon Holt</dc:creator>
  <cp:lastModifiedBy>Samuel Watt</cp:lastModifiedBy>
  <cp:revision>12</cp:revision>
  <dcterms:created xsi:type="dcterms:W3CDTF">2023-02-20T11:07:00Z</dcterms:created>
  <dcterms:modified xsi:type="dcterms:W3CDTF">2023-02-20T11:15:00Z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5dd3dda-21fb-48ab-b79c-1e2065b6ca12_Enabled">
    <vt:lpwstr>true</vt:lpwstr>
  </property>
  <property fmtid="{D5CDD505-2E9C-101B-9397-08002B2CF9AE}" pid="3" name="MSIP_Label_b5dd3dda-21fb-48ab-b79c-1e2065b6ca12_SetDate">
    <vt:lpwstr>2023-02-20T11:07:05Z</vt:lpwstr>
  </property>
  <property fmtid="{D5CDD505-2E9C-101B-9397-08002B2CF9AE}" pid="4" name="MSIP_Label_b5dd3dda-21fb-48ab-b79c-1e2065b6ca12_Method">
    <vt:lpwstr>Privileged</vt:lpwstr>
  </property>
  <property fmtid="{D5CDD505-2E9C-101B-9397-08002B2CF9AE}" pid="5" name="MSIP_Label_b5dd3dda-21fb-48ab-b79c-1e2065b6ca12_Name">
    <vt:lpwstr>b5dd3dda-21fb-48ab-b79c-1e2065b6ca12</vt:lpwstr>
  </property>
  <property fmtid="{D5CDD505-2E9C-101B-9397-08002B2CF9AE}" pid="6" name="MSIP_Label_b5dd3dda-21fb-48ab-b79c-1e2065b6ca12_SiteId">
    <vt:lpwstr>996ee15c-0b3e-4a6f-8e65-120a9a51821a</vt:lpwstr>
  </property>
  <property fmtid="{D5CDD505-2E9C-101B-9397-08002B2CF9AE}" pid="7" name="MSIP_Label_b5dd3dda-21fb-48ab-b79c-1e2065b6ca12_ActionId">
    <vt:lpwstr>a61dca1e-0f71-4820-8020-fc9a6ebf9906</vt:lpwstr>
  </property>
  <property fmtid="{D5CDD505-2E9C-101B-9397-08002B2CF9AE}" pid="8" name="MSIP_Label_b5dd3dda-21fb-48ab-b79c-1e2065b6ca12_ContentBits">
    <vt:lpwstr>2</vt:lpwstr>
  </property>
</Properties>
</file>